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776444013"/>
        <w:docPartObj>
          <w:docPartGallery w:val="Cover Pages"/>
          <w:docPartUnique/>
        </w:docPartObj>
      </w:sdtPr>
      <w:sdtEndPr>
        <w:rPr>
          <w:b/>
          <w:bCs/>
        </w:rPr>
      </w:sdtEndPr>
      <w:sdtContent>
        <w:p w:rsidR="004C34A3" w:rsidRDefault="004C34A3"/>
        <w:p w:rsidR="004C34A3" w:rsidRPr="00123DA3" w:rsidRDefault="004C34A3" w:rsidP="004C34A3">
          <w:pPr>
            <w:pStyle w:val="Heading1"/>
            <w:spacing w:before="120" w:after="120"/>
            <w:jc w:val="center"/>
            <w:rPr>
              <w:rFonts w:ascii="Times New Roman" w:hAnsi="Times New Roman"/>
              <w:b w:val="0"/>
              <w:caps/>
              <w:lang w:val="es-ES"/>
            </w:rPr>
          </w:pPr>
          <w:bookmarkStart w:id="0" w:name="_Toc268542218"/>
          <w:bookmarkStart w:id="1" w:name="_Toc268581151"/>
          <w:r>
            <w:rPr>
              <w:rFonts w:ascii="Times New Roman" w:hAnsi="Times New Roman"/>
              <w:noProof/>
              <w:lang w:val="en-JM" w:eastAsia="en-JM"/>
            </w:rPr>
            <w:drawing>
              <wp:inline distT="0" distB="0" distL="0" distR="0" wp14:anchorId="79ADB94D" wp14:editId="18AAC6E5">
                <wp:extent cx="914400" cy="781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781050"/>
                        </a:xfrm>
                        <a:prstGeom prst="rect">
                          <a:avLst/>
                        </a:prstGeom>
                        <a:noFill/>
                        <a:ln>
                          <a:noFill/>
                        </a:ln>
                      </pic:spPr>
                    </pic:pic>
                  </a:graphicData>
                </a:graphic>
              </wp:inline>
            </w:drawing>
          </w:r>
          <w:bookmarkEnd w:id="0"/>
          <w:bookmarkEnd w:id="1"/>
        </w:p>
        <w:p w:rsidR="004C34A3" w:rsidRPr="00123DA3" w:rsidRDefault="004C34A3" w:rsidP="004C34A3">
          <w:pPr>
            <w:pStyle w:val="Caption"/>
            <w:spacing w:before="120" w:after="120"/>
            <w:rPr>
              <w:rFonts w:ascii="Times New Roman" w:hAnsi="Times New Roman"/>
            </w:rPr>
          </w:pPr>
          <w:r w:rsidRPr="00123DA3">
            <w:rPr>
              <w:rFonts w:ascii="Times New Roman" w:hAnsi="Times New Roman"/>
            </w:rPr>
            <w:t>ARCAL</w:t>
          </w:r>
        </w:p>
        <w:p w:rsidR="004C34A3" w:rsidRPr="00123DA3" w:rsidRDefault="004C34A3" w:rsidP="004C34A3">
          <w:pPr>
            <w:tabs>
              <w:tab w:val="left" w:pos="0"/>
            </w:tabs>
            <w:suppressAutoHyphens/>
            <w:spacing w:before="120" w:after="120"/>
            <w:jc w:val="both"/>
            <w:rPr>
              <w:b/>
            </w:rPr>
          </w:pPr>
        </w:p>
        <w:p w:rsidR="004C34A3" w:rsidRPr="00123DA3" w:rsidRDefault="004C34A3" w:rsidP="004C34A3">
          <w:pPr>
            <w:tabs>
              <w:tab w:val="left" w:pos="-284"/>
            </w:tabs>
            <w:suppressAutoHyphens/>
            <w:spacing w:before="120" w:after="120"/>
            <w:ind w:left="-284" w:firstLine="284"/>
            <w:jc w:val="center"/>
            <w:rPr>
              <w:b/>
            </w:rPr>
          </w:pPr>
          <w:r w:rsidRPr="00123DA3">
            <w:rPr>
              <w:b/>
            </w:rPr>
            <w:t>ACUERDO REGIONAL DE COOPERACIÓN PARA LA PROMOCIÓN DE LA CIENCIA Y LA TECNOLOGÍA NUCLEARES EN AMÉRICA LATINA Y EL CARIBE</w:t>
          </w:r>
        </w:p>
        <w:p w:rsidR="004C34A3" w:rsidRPr="00123DA3" w:rsidRDefault="004C34A3" w:rsidP="004C34A3">
          <w:pPr>
            <w:tabs>
              <w:tab w:val="left" w:pos="0"/>
            </w:tabs>
            <w:suppressAutoHyphens/>
            <w:spacing w:before="120" w:after="120"/>
            <w:jc w:val="both"/>
          </w:pPr>
        </w:p>
        <w:p w:rsidR="004C34A3" w:rsidRPr="00123DA3" w:rsidRDefault="004C34A3" w:rsidP="004C34A3">
          <w:pPr>
            <w:tabs>
              <w:tab w:val="left" w:pos="0"/>
            </w:tabs>
            <w:suppressAutoHyphens/>
            <w:spacing w:before="120" w:after="120"/>
            <w:jc w:val="both"/>
          </w:pPr>
        </w:p>
        <w:p w:rsidR="004C34A3" w:rsidRPr="00123DA3" w:rsidRDefault="004C34A3" w:rsidP="004C34A3">
          <w:pPr>
            <w:tabs>
              <w:tab w:val="left" w:pos="0"/>
            </w:tabs>
            <w:suppressAutoHyphens/>
            <w:spacing w:before="120" w:after="120"/>
            <w:jc w:val="both"/>
            <w:rPr>
              <w:sz w:val="28"/>
              <w:szCs w:val="28"/>
            </w:rPr>
          </w:pPr>
        </w:p>
        <w:p w:rsidR="00EA50EE" w:rsidRPr="00EA50EE" w:rsidRDefault="00EA50EE" w:rsidP="00EA50EE">
          <w:pPr>
            <w:tabs>
              <w:tab w:val="left" w:pos="0"/>
            </w:tabs>
            <w:suppressAutoHyphens/>
            <w:spacing w:before="120" w:after="120"/>
            <w:jc w:val="center"/>
            <w:rPr>
              <w:b/>
              <w:sz w:val="28"/>
              <w:szCs w:val="28"/>
            </w:rPr>
          </w:pPr>
          <w:r w:rsidRPr="00EA50EE">
            <w:rPr>
              <w:b/>
              <w:sz w:val="28"/>
              <w:szCs w:val="28"/>
            </w:rPr>
            <w:t>PROCEDURES MANUAL</w:t>
          </w:r>
        </w:p>
        <w:p w:rsidR="004C34A3" w:rsidRPr="00123DA3" w:rsidRDefault="00EA50EE" w:rsidP="00EA50EE">
          <w:pPr>
            <w:tabs>
              <w:tab w:val="left" w:pos="0"/>
            </w:tabs>
            <w:suppressAutoHyphens/>
            <w:spacing w:before="120" w:after="120"/>
            <w:jc w:val="center"/>
          </w:pPr>
          <w:r w:rsidRPr="00EA50EE">
            <w:rPr>
              <w:b/>
              <w:sz w:val="28"/>
              <w:szCs w:val="28"/>
            </w:rPr>
            <w:t>FROM ARCAL</w:t>
          </w:r>
        </w:p>
        <w:p w:rsidR="004C34A3" w:rsidRPr="00123DA3" w:rsidRDefault="004C34A3" w:rsidP="004C34A3">
          <w:pPr>
            <w:pStyle w:val="Textoindependiente1"/>
            <w:widowControl/>
            <w:tabs>
              <w:tab w:val="center" w:pos="4512"/>
            </w:tabs>
            <w:overflowPunct/>
            <w:autoSpaceDE/>
            <w:autoSpaceDN/>
            <w:adjustRightInd/>
            <w:spacing w:before="120" w:after="120"/>
            <w:textAlignment w:val="auto"/>
            <w:rPr>
              <w:rFonts w:ascii="Times New Roman" w:hAnsi="Times New Roman"/>
              <w:szCs w:val="24"/>
              <w:lang w:eastAsia="es-ES"/>
            </w:rPr>
          </w:pPr>
        </w:p>
        <w:tbl>
          <w:tblPr>
            <w:tblW w:w="0" w:type="auto"/>
            <w:jc w:val="center"/>
            <w:tblLayout w:type="fixed"/>
            <w:tblCellMar>
              <w:left w:w="120" w:type="dxa"/>
              <w:right w:w="120" w:type="dxa"/>
            </w:tblCellMar>
            <w:tblLook w:val="0000" w:firstRow="0" w:lastRow="0" w:firstColumn="0" w:lastColumn="0" w:noHBand="0" w:noVBand="0"/>
          </w:tblPr>
          <w:tblGrid>
            <w:gridCol w:w="5669"/>
          </w:tblGrid>
          <w:tr w:rsidR="004C34A3" w:rsidRPr="00123DA3" w:rsidTr="00394B1A">
            <w:trPr>
              <w:jc w:val="center"/>
            </w:trPr>
            <w:tc>
              <w:tcPr>
                <w:tcW w:w="5669" w:type="dxa"/>
                <w:tcBorders>
                  <w:top w:val="double" w:sz="6" w:space="0" w:color="auto"/>
                  <w:left w:val="double" w:sz="6" w:space="0" w:color="auto"/>
                  <w:bottom w:val="double" w:sz="6" w:space="0" w:color="auto"/>
                  <w:right w:val="double" w:sz="6" w:space="0" w:color="auto"/>
                </w:tcBorders>
              </w:tcPr>
              <w:p w:rsidR="00EA50EE" w:rsidRPr="00EA50EE" w:rsidRDefault="0092748C" w:rsidP="00EA50EE">
                <w:pPr>
                  <w:tabs>
                    <w:tab w:val="left" w:pos="-720"/>
                  </w:tabs>
                  <w:suppressAutoHyphens/>
                  <w:spacing w:before="120" w:after="120"/>
                  <w:jc w:val="center"/>
                  <w:rPr>
                    <w:b/>
                  </w:rPr>
                </w:pPr>
                <w:r>
                  <w:rPr>
                    <w:b/>
                  </w:rPr>
                  <w:br/>
                </w:r>
                <w:r w:rsidR="00EA50EE" w:rsidRPr="00EA50EE">
                  <w:rPr>
                    <w:b/>
                  </w:rPr>
                  <w:t>ANNUAL REPORT</w:t>
                </w:r>
              </w:p>
              <w:p w:rsidR="00F8720C" w:rsidRDefault="00EA50EE" w:rsidP="00EA50EE">
                <w:pPr>
                  <w:tabs>
                    <w:tab w:val="left" w:pos="-720"/>
                  </w:tabs>
                  <w:suppressAutoHyphens/>
                  <w:spacing w:before="120" w:after="120"/>
                  <w:jc w:val="center"/>
                  <w:rPr>
                    <w:b/>
                  </w:rPr>
                </w:pPr>
                <w:r w:rsidRPr="00EA50EE">
                  <w:rPr>
                    <w:b/>
                  </w:rPr>
                  <w:t>PROJECT COORDINATORS</w:t>
                </w:r>
              </w:p>
              <w:p w:rsidR="004C34A3" w:rsidRPr="00123DA3" w:rsidRDefault="00F8720C" w:rsidP="00B8593D">
                <w:pPr>
                  <w:tabs>
                    <w:tab w:val="left" w:pos="-720"/>
                  </w:tabs>
                  <w:suppressAutoHyphens/>
                  <w:spacing w:before="120" w:after="120"/>
                  <w:jc w:val="center"/>
                  <w:rPr>
                    <w:b/>
                  </w:rPr>
                </w:pPr>
                <w:r>
                  <w:rPr>
                    <w:b/>
                  </w:rPr>
                  <w:t>JAMAICA</w:t>
                </w:r>
                <w:r w:rsidR="004A404C">
                  <w:rPr>
                    <w:b/>
                  </w:rPr>
                  <w:t xml:space="preserve"> 201</w:t>
                </w:r>
                <w:r w:rsidR="00B8593D">
                  <w:rPr>
                    <w:b/>
                  </w:rPr>
                  <w:t>9</w:t>
                </w:r>
                <w:r w:rsidR="0092748C">
                  <w:rPr>
                    <w:b/>
                  </w:rPr>
                  <w:br/>
                </w:r>
              </w:p>
            </w:tc>
          </w:tr>
        </w:tbl>
        <w:p w:rsidR="004C34A3" w:rsidRPr="00123DA3" w:rsidRDefault="004C34A3" w:rsidP="004C34A3">
          <w:pPr>
            <w:tabs>
              <w:tab w:val="left" w:pos="-720"/>
            </w:tabs>
            <w:suppressAutoHyphens/>
            <w:spacing w:before="120" w:after="120"/>
            <w:jc w:val="both"/>
          </w:pPr>
        </w:p>
        <w:p w:rsidR="004C34A3" w:rsidRPr="00123DA3" w:rsidRDefault="004C34A3" w:rsidP="004C34A3">
          <w:pPr>
            <w:pStyle w:val="Textoindependiente1"/>
            <w:widowControl/>
            <w:overflowPunct/>
            <w:autoSpaceDE/>
            <w:autoSpaceDN/>
            <w:adjustRightInd/>
            <w:spacing w:before="120" w:after="120"/>
            <w:textAlignment w:val="auto"/>
            <w:rPr>
              <w:rFonts w:ascii="Times New Roman" w:hAnsi="Times New Roman"/>
              <w:szCs w:val="24"/>
              <w:lang w:eastAsia="es-ES"/>
            </w:rPr>
          </w:pPr>
        </w:p>
        <w:p w:rsidR="004C34A3" w:rsidRPr="00123DA3" w:rsidRDefault="004C34A3" w:rsidP="004C34A3">
          <w:pPr>
            <w:tabs>
              <w:tab w:val="left" w:pos="-720"/>
            </w:tabs>
            <w:suppressAutoHyphens/>
            <w:spacing w:before="120" w:after="120"/>
            <w:jc w:val="both"/>
          </w:pPr>
        </w:p>
        <w:p w:rsidR="004C34A3" w:rsidRPr="00123DA3" w:rsidRDefault="004C34A3" w:rsidP="004C34A3">
          <w:pPr>
            <w:tabs>
              <w:tab w:val="left" w:pos="-720"/>
            </w:tabs>
            <w:suppressAutoHyphens/>
            <w:spacing w:before="120" w:after="120"/>
            <w:jc w:val="both"/>
          </w:pPr>
        </w:p>
        <w:p w:rsidR="004C34A3" w:rsidRPr="00123DA3" w:rsidRDefault="004C34A3" w:rsidP="004C34A3">
          <w:pPr>
            <w:tabs>
              <w:tab w:val="left" w:pos="-720"/>
            </w:tabs>
            <w:suppressAutoHyphens/>
            <w:spacing w:before="120" w:after="120"/>
            <w:jc w:val="both"/>
          </w:pPr>
        </w:p>
        <w:p w:rsidR="004C34A3" w:rsidRPr="00123DA3" w:rsidRDefault="004C34A3" w:rsidP="004C34A3">
          <w:pPr>
            <w:tabs>
              <w:tab w:val="left" w:pos="-720"/>
            </w:tabs>
            <w:suppressAutoHyphens/>
            <w:spacing w:before="120" w:after="120"/>
            <w:jc w:val="both"/>
          </w:pPr>
        </w:p>
        <w:p w:rsidR="004C34A3" w:rsidRPr="00123DA3" w:rsidRDefault="004C34A3" w:rsidP="004C34A3">
          <w:pPr>
            <w:tabs>
              <w:tab w:val="left" w:pos="-720"/>
            </w:tabs>
            <w:suppressAutoHyphens/>
            <w:spacing w:before="120" w:after="120"/>
            <w:jc w:val="both"/>
          </w:pPr>
        </w:p>
        <w:p w:rsidR="004C34A3" w:rsidRPr="00123DA3" w:rsidRDefault="004C34A3" w:rsidP="004C34A3">
          <w:pPr>
            <w:tabs>
              <w:tab w:val="left" w:pos="-720"/>
            </w:tabs>
            <w:suppressAutoHyphens/>
            <w:spacing w:before="120" w:after="120"/>
            <w:jc w:val="both"/>
          </w:pPr>
        </w:p>
        <w:p w:rsidR="004C34A3" w:rsidRPr="00123DA3" w:rsidRDefault="004C34A3" w:rsidP="004C34A3">
          <w:pPr>
            <w:tabs>
              <w:tab w:val="right" w:pos="9024"/>
            </w:tabs>
            <w:suppressAutoHyphens/>
            <w:spacing w:before="120" w:after="120"/>
            <w:jc w:val="both"/>
          </w:pPr>
        </w:p>
        <w:p w:rsidR="004C34A3" w:rsidRPr="00123DA3" w:rsidRDefault="004C34A3" w:rsidP="004C34A3">
          <w:pPr>
            <w:tabs>
              <w:tab w:val="left" w:pos="-720"/>
            </w:tabs>
            <w:suppressAutoHyphens/>
            <w:jc w:val="both"/>
          </w:pPr>
        </w:p>
        <w:p w:rsidR="004C34A3" w:rsidRDefault="004C34A3" w:rsidP="004C34A3">
          <w:pPr>
            <w:jc w:val="right"/>
          </w:pPr>
        </w:p>
        <w:tbl>
          <w:tblPr>
            <w:tblpPr w:leftFromText="187" w:rightFromText="187" w:horzAnchor="margin" w:tblpXSpec="center" w:tblpYSpec="bottom"/>
            <w:tblW w:w="5000" w:type="pct"/>
            <w:tblLook w:val="04A0" w:firstRow="1" w:lastRow="0" w:firstColumn="1" w:lastColumn="0" w:noHBand="0" w:noVBand="1"/>
          </w:tblPr>
          <w:tblGrid>
            <w:gridCol w:w="9242"/>
          </w:tblGrid>
          <w:tr w:rsidR="004C34A3" w:rsidRPr="004C34A3">
            <w:tc>
              <w:tcPr>
                <w:tcW w:w="5000" w:type="pct"/>
              </w:tcPr>
              <w:p w:rsidR="004C34A3" w:rsidRPr="004C34A3" w:rsidRDefault="004C34A3">
                <w:pPr>
                  <w:pStyle w:val="NoSpacing"/>
                  <w:rPr>
                    <w:lang w:val="es-ES_tradnl"/>
                  </w:rPr>
                </w:pPr>
              </w:p>
            </w:tc>
          </w:tr>
        </w:tbl>
        <w:p w:rsidR="004C34A3" w:rsidRPr="004C34A3" w:rsidRDefault="004C34A3">
          <w:pPr>
            <w:rPr>
              <w:lang w:val="es-ES_tradnl"/>
            </w:rPr>
          </w:pPr>
        </w:p>
        <w:p w:rsidR="004C34A3" w:rsidRDefault="004C34A3">
          <w:pPr>
            <w:spacing w:after="200" w:line="276" w:lineRule="auto"/>
            <w:rPr>
              <w:b/>
              <w:bCs/>
            </w:rPr>
          </w:pPr>
          <w:r w:rsidRPr="004C34A3">
            <w:rPr>
              <w:b/>
              <w:bCs/>
              <w:lang w:val="es-ES_tradnl"/>
            </w:rPr>
            <w:br w:type="page"/>
          </w:r>
        </w:p>
      </w:sdtContent>
    </w:sdt>
    <w:p w:rsidR="009A480F" w:rsidRDefault="009A480F" w:rsidP="00EA50EE">
      <w:pPr>
        <w:jc w:val="both"/>
        <w:rPr>
          <w:b/>
          <w:color w:val="000000"/>
          <w:kern w:val="28"/>
        </w:rPr>
      </w:pPr>
    </w:p>
    <w:p w:rsidR="00881DF9" w:rsidRDefault="00881DF9" w:rsidP="00F8720C">
      <w:pPr>
        <w:spacing w:after="200" w:line="276" w:lineRule="auto"/>
        <w:jc w:val="both"/>
        <w:rPr>
          <w:rFonts w:ascii="Calibri" w:hAnsi="Calibri"/>
          <w:b/>
          <w:color w:val="000000"/>
          <w:lang w:val="en-029"/>
        </w:rPr>
      </w:pPr>
      <w:r>
        <w:rPr>
          <w:rFonts w:ascii="Calibri" w:hAnsi="Calibri"/>
          <w:b/>
          <w:color w:val="000000"/>
          <w:lang w:val="en-029"/>
        </w:rPr>
        <w:t xml:space="preserve">Country summary </w:t>
      </w:r>
    </w:p>
    <w:p w:rsidR="00881DF9" w:rsidRDefault="00881DF9" w:rsidP="00F8720C">
      <w:pPr>
        <w:spacing w:after="200" w:line="276" w:lineRule="auto"/>
        <w:jc w:val="both"/>
        <w:rPr>
          <w:rFonts w:ascii="Calibri" w:hAnsi="Calibri"/>
          <w:color w:val="000000"/>
          <w:lang w:val="en-029"/>
        </w:rPr>
      </w:pPr>
      <w:r w:rsidRPr="00881DF9">
        <w:rPr>
          <w:rFonts w:ascii="Calibri" w:hAnsi="Calibri"/>
          <w:color w:val="000000"/>
          <w:lang w:val="en-029"/>
        </w:rPr>
        <w:t xml:space="preserve">Jamaica is presently participating in in seven (7) ARCAL projects. Five of these have had active participation from the project counterparts. </w:t>
      </w:r>
    </w:p>
    <w:p w:rsidR="00881DF9" w:rsidRPr="00881DF9" w:rsidRDefault="00881DF9" w:rsidP="00F8720C">
      <w:pPr>
        <w:spacing w:after="200" w:line="276" w:lineRule="auto"/>
        <w:jc w:val="both"/>
        <w:rPr>
          <w:rFonts w:ascii="Calibri" w:hAnsi="Calibri"/>
          <w:color w:val="000000"/>
          <w:lang w:val="en-029"/>
        </w:rPr>
      </w:pPr>
      <w:proofErr w:type="gramStart"/>
      <w:r>
        <w:rPr>
          <w:rFonts w:ascii="Calibri" w:hAnsi="Calibri"/>
          <w:color w:val="000000"/>
          <w:lang w:val="en-029"/>
        </w:rPr>
        <w:t>Table 1.</w:t>
      </w:r>
      <w:proofErr w:type="gramEnd"/>
      <w:r>
        <w:rPr>
          <w:rFonts w:ascii="Calibri" w:hAnsi="Calibri"/>
          <w:color w:val="000000"/>
          <w:lang w:val="en-029"/>
        </w:rPr>
        <w:t xml:space="preserve"> Jamaican Projects</w:t>
      </w:r>
    </w:p>
    <w:tbl>
      <w:tblPr>
        <w:tblStyle w:val="TableGrid"/>
        <w:tblW w:w="0" w:type="auto"/>
        <w:tblLook w:val="04A0" w:firstRow="1" w:lastRow="0" w:firstColumn="1" w:lastColumn="0" w:noHBand="0" w:noVBand="1"/>
      </w:tblPr>
      <w:tblGrid>
        <w:gridCol w:w="4619"/>
        <w:gridCol w:w="4623"/>
      </w:tblGrid>
      <w:tr w:rsidR="00881DF9" w:rsidRPr="00881DF9" w:rsidTr="0012268C">
        <w:tc>
          <w:tcPr>
            <w:tcW w:w="4788" w:type="dxa"/>
          </w:tcPr>
          <w:p w:rsidR="00881DF9" w:rsidRPr="00881DF9" w:rsidRDefault="00881DF9" w:rsidP="00881DF9">
            <w:pPr>
              <w:rPr>
                <w:rFonts w:asciiTheme="minorHAnsi" w:eastAsiaTheme="minorHAnsi" w:hAnsiTheme="minorHAnsi" w:cstheme="minorBidi"/>
                <w:sz w:val="22"/>
                <w:szCs w:val="22"/>
                <w:lang w:val="en-JM" w:eastAsia="en-US"/>
              </w:rPr>
            </w:pPr>
            <w:r w:rsidRPr="00881DF9">
              <w:rPr>
                <w:rFonts w:asciiTheme="minorHAnsi" w:eastAsiaTheme="minorHAnsi" w:hAnsiTheme="minorHAnsi" w:cstheme="minorBidi"/>
                <w:sz w:val="22"/>
                <w:szCs w:val="22"/>
                <w:lang w:val="en-JM" w:eastAsia="en-US"/>
              </w:rPr>
              <w:t>Project Counterpart(s)</w:t>
            </w:r>
          </w:p>
        </w:tc>
        <w:tc>
          <w:tcPr>
            <w:tcW w:w="4788" w:type="dxa"/>
          </w:tcPr>
          <w:p w:rsidR="00881DF9" w:rsidRPr="00881DF9" w:rsidRDefault="00881DF9" w:rsidP="00881DF9">
            <w:pPr>
              <w:rPr>
                <w:rFonts w:asciiTheme="minorHAnsi" w:eastAsiaTheme="minorHAnsi" w:hAnsiTheme="minorHAnsi" w:cstheme="minorBidi"/>
                <w:sz w:val="22"/>
                <w:szCs w:val="22"/>
                <w:lang w:val="en-JM" w:eastAsia="en-US"/>
              </w:rPr>
            </w:pPr>
            <w:r w:rsidRPr="00881DF9">
              <w:rPr>
                <w:rFonts w:asciiTheme="minorHAnsi" w:eastAsiaTheme="minorHAnsi" w:hAnsiTheme="minorHAnsi" w:cstheme="minorBidi"/>
                <w:sz w:val="22"/>
                <w:szCs w:val="22"/>
                <w:lang w:val="en-JM" w:eastAsia="en-US"/>
              </w:rPr>
              <w:t xml:space="preserve">Project # and Title </w:t>
            </w:r>
          </w:p>
        </w:tc>
      </w:tr>
      <w:tr w:rsidR="00881DF9" w:rsidRPr="00881DF9" w:rsidTr="0012268C">
        <w:tc>
          <w:tcPr>
            <w:tcW w:w="4788" w:type="dxa"/>
          </w:tcPr>
          <w:p w:rsidR="00881DF9" w:rsidRPr="00881DF9" w:rsidRDefault="00881DF9" w:rsidP="00881DF9">
            <w:pPr>
              <w:rPr>
                <w:rFonts w:asciiTheme="minorHAnsi" w:eastAsiaTheme="minorHAnsi" w:hAnsiTheme="minorHAnsi" w:cstheme="minorBidi"/>
                <w:sz w:val="22"/>
                <w:szCs w:val="22"/>
                <w:lang w:val="en-JM" w:eastAsia="en-US"/>
              </w:rPr>
            </w:pPr>
            <w:r w:rsidRPr="00881DF9">
              <w:rPr>
                <w:rFonts w:asciiTheme="minorHAnsi" w:eastAsiaTheme="minorHAnsi" w:hAnsiTheme="minorHAnsi" w:cstheme="minorBidi"/>
                <w:sz w:val="22"/>
                <w:szCs w:val="22"/>
                <w:lang w:val="en-JM" w:eastAsia="en-US"/>
              </w:rPr>
              <w:t>Mr Haile Dennis</w:t>
            </w:r>
          </w:p>
        </w:tc>
        <w:tc>
          <w:tcPr>
            <w:tcW w:w="4788" w:type="dxa"/>
          </w:tcPr>
          <w:p w:rsidR="00881DF9" w:rsidRPr="00881DF9" w:rsidRDefault="00881DF9" w:rsidP="00881DF9">
            <w:pPr>
              <w:rPr>
                <w:rFonts w:asciiTheme="minorHAnsi" w:eastAsiaTheme="minorHAnsi" w:hAnsiTheme="minorHAnsi" w:cstheme="minorBidi"/>
                <w:sz w:val="22"/>
                <w:szCs w:val="22"/>
                <w:lang w:val="en-JM" w:eastAsia="en-US"/>
              </w:rPr>
            </w:pPr>
            <w:r w:rsidRPr="00881DF9">
              <w:rPr>
                <w:rFonts w:asciiTheme="minorHAnsi" w:eastAsiaTheme="minorHAnsi" w:hAnsiTheme="minorHAnsi" w:cstheme="minorBidi"/>
                <w:sz w:val="22"/>
                <w:szCs w:val="22"/>
                <w:lang w:val="en-JM" w:eastAsia="en-US"/>
              </w:rPr>
              <w:t>RLA1012: Developing a Capacity Building Programme to Ensure Sustainable Operation of Nuclear Research Reactors through Personnel Training (ARCAL CLI)</w:t>
            </w:r>
          </w:p>
        </w:tc>
      </w:tr>
      <w:tr w:rsidR="00881DF9" w:rsidRPr="00881DF9" w:rsidTr="0012268C">
        <w:tc>
          <w:tcPr>
            <w:tcW w:w="4788" w:type="dxa"/>
          </w:tcPr>
          <w:p w:rsidR="00881DF9" w:rsidRPr="00881DF9" w:rsidRDefault="00881DF9" w:rsidP="00881DF9">
            <w:pPr>
              <w:rPr>
                <w:rFonts w:asciiTheme="minorHAnsi" w:eastAsiaTheme="minorHAnsi" w:hAnsiTheme="minorHAnsi" w:cstheme="minorBidi"/>
                <w:sz w:val="22"/>
                <w:szCs w:val="22"/>
                <w:lang w:val="en-JM" w:eastAsia="en-US"/>
              </w:rPr>
            </w:pPr>
            <w:r w:rsidRPr="00881DF9">
              <w:rPr>
                <w:rFonts w:asciiTheme="minorHAnsi" w:eastAsiaTheme="minorHAnsi" w:hAnsiTheme="minorHAnsi" w:cstheme="minorBidi"/>
                <w:sz w:val="22"/>
                <w:szCs w:val="22"/>
                <w:lang w:val="en-JM" w:eastAsia="en-US"/>
              </w:rPr>
              <w:t>Dr Lisa Myers</w:t>
            </w:r>
          </w:p>
        </w:tc>
        <w:tc>
          <w:tcPr>
            <w:tcW w:w="4788" w:type="dxa"/>
          </w:tcPr>
          <w:p w:rsidR="00881DF9" w:rsidRPr="00881DF9" w:rsidRDefault="00881DF9" w:rsidP="00881DF9">
            <w:pPr>
              <w:rPr>
                <w:rFonts w:asciiTheme="minorHAnsi" w:eastAsiaTheme="minorHAnsi" w:hAnsiTheme="minorHAnsi" w:cstheme="minorBidi"/>
                <w:sz w:val="22"/>
                <w:szCs w:val="22"/>
                <w:lang w:val="en-JM" w:eastAsia="en-US"/>
              </w:rPr>
            </w:pPr>
            <w:r w:rsidRPr="00881DF9">
              <w:rPr>
                <w:rFonts w:asciiTheme="minorHAnsi" w:eastAsiaTheme="minorHAnsi" w:hAnsiTheme="minorHAnsi" w:cstheme="minorBidi"/>
                <w:sz w:val="22"/>
                <w:szCs w:val="22"/>
                <w:lang w:val="en-JM" w:eastAsia="en-US"/>
              </w:rPr>
              <w:t>RLA5068: Improving Yield and Commercial Potential of Crops of Economic Importance (ARCAL CL)</w:t>
            </w:r>
          </w:p>
        </w:tc>
      </w:tr>
      <w:tr w:rsidR="00881DF9" w:rsidRPr="00881DF9" w:rsidTr="0012268C">
        <w:tc>
          <w:tcPr>
            <w:tcW w:w="4788" w:type="dxa"/>
          </w:tcPr>
          <w:p w:rsidR="00881DF9" w:rsidRPr="00881DF9" w:rsidRDefault="00881DF9" w:rsidP="00881DF9">
            <w:pPr>
              <w:rPr>
                <w:rFonts w:asciiTheme="minorHAnsi" w:eastAsiaTheme="minorHAnsi" w:hAnsiTheme="minorHAnsi" w:cstheme="minorBidi"/>
                <w:sz w:val="22"/>
                <w:szCs w:val="22"/>
                <w:lang w:val="en-JM" w:eastAsia="en-US"/>
              </w:rPr>
            </w:pPr>
            <w:r w:rsidRPr="00881DF9">
              <w:rPr>
                <w:rFonts w:asciiTheme="minorHAnsi" w:eastAsiaTheme="minorHAnsi" w:hAnsiTheme="minorHAnsi" w:cstheme="minorBidi"/>
                <w:sz w:val="22"/>
                <w:szCs w:val="22"/>
                <w:lang w:val="en-JM" w:eastAsia="en-US"/>
              </w:rPr>
              <w:t>Dr Lisa Myers and Michelle Sherwood</w:t>
            </w:r>
          </w:p>
        </w:tc>
        <w:tc>
          <w:tcPr>
            <w:tcW w:w="4788" w:type="dxa"/>
          </w:tcPr>
          <w:p w:rsidR="00881DF9" w:rsidRPr="00881DF9" w:rsidRDefault="00881DF9" w:rsidP="00881DF9">
            <w:pPr>
              <w:rPr>
                <w:rFonts w:asciiTheme="minorHAnsi" w:eastAsiaTheme="minorHAnsi" w:hAnsiTheme="minorHAnsi" w:cstheme="minorBidi"/>
                <w:sz w:val="22"/>
                <w:szCs w:val="22"/>
                <w:lang w:val="en-JM" w:eastAsia="en-US"/>
              </w:rPr>
            </w:pPr>
            <w:r w:rsidRPr="00881DF9">
              <w:rPr>
                <w:rFonts w:asciiTheme="minorHAnsi" w:eastAsiaTheme="minorHAnsi" w:hAnsiTheme="minorHAnsi" w:cstheme="minorBidi"/>
                <w:sz w:val="22"/>
                <w:szCs w:val="22"/>
                <w:lang w:val="en-JM" w:eastAsia="en-US"/>
              </w:rPr>
              <w:t>RLA5070: Strengthening Fruit Fly Surveillance and Control Measures Using the Sterile Insect Technique in an Area Wide and Integrated Pest Management Approach for the Protection and Expansion of Horticultural Production (ARCAL CXLI)</w:t>
            </w:r>
          </w:p>
        </w:tc>
      </w:tr>
      <w:tr w:rsidR="00881DF9" w:rsidRPr="00881DF9" w:rsidTr="0012268C">
        <w:tc>
          <w:tcPr>
            <w:tcW w:w="4788" w:type="dxa"/>
          </w:tcPr>
          <w:p w:rsidR="00881DF9" w:rsidRPr="00881DF9" w:rsidRDefault="00881DF9" w:rsidP="00881DF9">
            <w:pPr>
              <w:rPr>
                <w:rFonts w:asciiTheme="minorHAnsi" w:eastAsiaTheme="minorHAnsi" w:hAnsiTheme="minorHAnsi" w:cstheme="minorBidi"/>
                <w:sz w:val="22"/>
                <w:szCs w:val="22"/>
                <w:lang w:val="en-JM" w:eastAsia="en-US"/>
              </w:rPr>
            </w:pPr>
            <w:r w:rsidRPr="00881DF9">
              <w:rPr>
                <w:rFonts w:asciiTheme="minorHAnsi" w:eastAsiaTheme="minorHAnsi" w:hAnsiTheme="minorHAnsi" w:cstheme="minorBidi"/>
                <w:sz w:val="22"/>
                <w:szCs w:val="22"/>
                <w:lang w:val="en-JM" w:eastAsia="en-US"/>
              </w:rPr>
              <w:t>Dr Simone Lawrence-Norton</w:t>
            </w:r>
          </w:p>
        </w:tc>
        <w:tc>
          <w:tcPr>
            <w:tcW w:w="4788" w:type="dxa"/>
          </w:tcPr>
          <w:p w:rsidR="00881DF9" w:rsidRPr="00881DF9" w:rsidRDefault="00881DF9" w:rsidP="00881DF9">
            <w:pPr>
              <w:rPr>
                <w:rFonts w:asciiTheme="minorHAnsi" w:eastAsiaTheme="minorHAnsi" w:hAnsiTheme="minorHAnsi" w:cstheme="minorBidi"/>
                <w:sz w:val="22"/>
                <w:szCs w:val="22"/>
                <w:lang w:val="en-JM" w:eastAsia="en-US"/>
              </w:rPr>
            </w:pPr>
            <w:r w:rsidRPr="00881DF9">
              <w:rPr>
                <w:rFonts w:asciiTheme="minorHAnsi" w:eastAsiaTheme="minorHAnsi" w:hAnsiTheme="minorHAnsi" w:cstheme="minorBidi"/>
                <w:sz w:val="22"/>
                <w:szCs w:val="22"/>
                <w:lang w:val="en-JM" w:eastAsia="en-US"/>
              </w:rPr>
              <w:t>RLA6077: Taking Strategic Actions to Strengthen Capacities in the Diagnostics and Treatment of Cancer with a Comprehensive Approach (ARCAL CXLVIII)</w:t>
            </w:r>
          </w:p>
        </w:tc>
      </w:tr>
      <w:tr w:rsidR="00881DF9" w:rsidRPr="00881DF9" w:rsidTr="0012268C">
        <w:tc>
          <w:tcPr>
            <w:tcW w:w="4788" w:type="dxa"/>
          </w:tcPr>
          <w:p w:rsidR="00881DF9" w:rsidRPr="00881DF9" w:rsidRDefault="00881DF9" w:rsidP="00881DF9">
            <w:pPr>
              <w:rPr>
                <w:rFonts w:asciiTheme="minorHAnsi" w:eastAsiaTheme="minorHAnsi" w:hAnsiTheme="minorHAnsi" w:cstheme="minorBidi"/>
                <w:sz w:val="22"/>
                <w:szCs w:val="22"/>
                <w:lang w:val="en-JM" w:eastAsia="en-US"/>
              </w:rPr>
            </w:pPr>
            <w:proofErr w:type="spellStart"/>
            <w:r w:rsidRPr="00881DF9">
              <w:rPr>
                <w:rFonts w:asciiTheme="minorHAnsi" w:eastAsiaTheme="minorHAnsi" w:hAnsiTheme="minorHAnsi" w:cstheme="minorBidi"/>
                <w:sz w:val="22"/>
                <w:szCs w:val="22"/>
                <w:lang w:val="en-JM" w:eastAsia="en-US"/>
              </w:rPr>
              <w:t>Dr.</w:t>
            </w:r>
            <w:proofErr w:type="spellEnd"/>
            <w:r w:rsidRPr="00881DF9">
              <w:rPr>
                <w:rFonts w:asciiTheme="minorHAnsi" w:eastAsiaTheme="minorHAnsi" w:hAnsiTheme="minorHAnsi" w:cstheme="minorBidi"/>
                <w:sz w:val="22"/>
                <w:szCs w:val="22"/>
                <w:lang w:val="en-JM" w:eastAsia="en-US"/>
              </w:rPr>
              <w:t xml:space="preserve"> Asha </w:t>
            </w:r>
            <w:proofErr w:type="spellStart"/>
            <w:r w:rsidRPr="00881DF9">
              <w:rPr>
                <w:rFonts w:asciiTheme="minorHAnsi" w:eastAsiaTheme="minorHAnsi" w:hAnsiTheme="minorHAnsi" w:cstheme="minorBidi"/>
                <w:sz w:val="22"/>
                <w:szCs w:val="22"/>
                <w:lang w:val="en-JM" w:eastAsia="en-US"/>
              </w:rPr>
              <w:t>Badaloo</w:t>
            </w:r>
            <w:proofErr w:type="spellEnd"/>
          </w:p>
        </w:tc>
        <w:tc>
          <w:tcPr>
            <w:tcW w:w="4788" w:type="dxa"/>
          </w:tcPr>
          <w:p w:rsidR="00881DF9" w:rsidRPr="00881DF9" w:rsidRDefault="00881DF9" w:rsidP="00881DF9">
            <w:pPr>
              <w:rPr>
                <w:rFonts w:asciiTheme="minorHAnsi" w:eastAsiaTheme="minorHAnsi" w:hAnsiTheme="minorHAnsi" w:cstheme="minorBidi"/>
                <w:sz w:val="22"/>
                <w:szCs w:val="22"/>
                <w:lang w:val="en-JM" w:eastAsia="en-US"/>
              </w:rPr>
            </w:pPr>
            <w:r w:rsidRPr="00881DF9">
              <w:rPr>
                <w:rFonts w:asciiTheme="minorHAnsi" w:eastAsiaTheme="minorHAnsi" w:hAnsiTheme="minorHAnsi" w:cstheme="minorBidi"/>
                <w:sz w:val="22"/>
                <w:szCs w:val="22"/>
                <w:lang w:val="en-JM" w:eastAsia="en-US"/>
              </w:rPr>
              <w:t>RLA6079: Using Stable Isotope Techniques for Monitoring and Interventions to Improve Young Child Nutrition (ARCAL CLVI)</w:t>
            </w:r>
          </w:p>
        </w:tc>
      </w:tr>
      <w:tr w:rsidR="00881DF9" w:rsidRPr="00881DF9" w:rsidTr="0012268C">
        <w:tc>
          <w:tcPr>
            <w:tcW w:w="4788" w:type="dxa"/>
          </w:tcPr>
          <w:p w:rsidR="00881DF9" w:rsidRPr="00881DF9" w:rsidRDefault="00881DF9" w:rsidP="00881DF9">
            <w:pPr>
              <w:rPr>
                <w:rFonts w:asciiTheme="minorHAnsi" w:eastAsiaTheme="minorHAnsi" w:hAnsiTheme="minorHAnsi" w:cstheme="minorBidi"/>
                <w:sz w:val="22"/>
                <w:szCs w:val="22"/>
                <w:lang w:val="en-JM" w:eastAsia="en-US"/>
              </w:rPr>
            </w:pPr>
            <w:r w:rsidRPr="00881DF9">
              <w:rPr>
                <w:rFonts w:asciiTheme="minorHAnsi" w:eastAsiaTheme="minorHAnsi" w:hAnsiTheme="minorHAnsi" w:cstheme="minorBidi"/>
                <w:sz w:val="22"/>
                <w:szCs w:val="22"/>
                <w:lang w:val="en-JM" w:eastAsia="en-US"/>
              </w:rPr>
              <w:t xml:space="preserve">Ms. </w:t>
            </w:r>
            <w:proofErr w:type="spellStart"/>
            <w:r w:rsidRPr="00881DF9">
              <w:rPr>
                <w:rFonts w:asciiTheme="minorHAnsi" w:eastAsiaTheme="minorHAnsi" w:hAnsiTheme="minorHAnsi" w:cstheme="minorBidi"/>
                <w:sz w:val="22"/>
                <w:szCs w:val="22"/>
                <w:lang w:val="en-JM" w:eastAsia="en-US"/>
              </w:rPr>
              <w:t>Danneille</w:t>
            </w:r>
            <w:proofErr w:type="spellEnd"/>
            <w:r w:rsidRPr="00881DF9">
              <w:rPr>
                <w:rFonts w:asciiTheme="minorHAnsi" w:eastAsiaTheme="minorHAnsi" w:hAnsiTheme="minorHAnsi" w:cstheme="minorBidi"/>
                <w:sz w:val="22"/>
                <w:szCs w:val="22"/>
                <w:lang w:val="en-JM" w:eastAsia="en-US"/>
              </w:rPr>
              <w:t xml:space="preserve"> Townsend</w:t>
            </w:r>
          </w:p>
        </w:tc>
        <w:tc>
          <w:tcPr>
            <w:tcW w:w="4788" w:type="dxa"/>
          </w:tcPr>
          <w:p w:rsidR="00881DF9" w:rsidRPr="00881DF9" w:rsidRDefault="00881DF9" w:rsidP="00881DF9">
            <w:pPr>
              <w:rPr>
                <w:rFonts w:asciiTheme="minorHAnsi" w:eastAsiaTheme="minorHAnsi" w:hAnsiTheme="minorHAnsi" w:cstheme="minorBidi"/>
                <w:sz w:val="22"/>
                <w:szCs w:val="22"/>
                <w:lang w:val="en-JM" w:eastAsia="en-US"/>
              </w:rPr>
            </w:pPr>
            <w:r w:rsidRPr="00881DF9">
              <w:rPr>
                <w:rFonts w:asciiTheme="minorHAnsi" w:eastAsiaTheme="minorHAnsi" w:hAnsiTheme="minorHAnsi" w:cstheme="minorBidi"/>
                <w:sz w:val="22"/>
                <w:szCs w:val="22"/>
                <w:lang w:val="en-JM" w:eastAsia="en-US"/>
              </w:rPr>
              <w:t>RLA7022: Strengthening Regional Monitoring and Response for Sustainable Marine and Coastal Environments (ARCAL CXLV)</w:t>
            </w:r>
          </w:p>
        </w:tc>
      </w:tr>
      <w:tr w:rsidR="00881DF9" w:rsidRPr="00881DF9" w:rsidTr="0012268C">
        <w:tc>
          <w:tcPr>
            <w:tcW w:w="4788" w:type="dxa"/>
          </w:tcPr>
          <w:p w:rsidR="00881DF9" w:rsidRPr="00881DF9" w:rsidRDefault="00881DF9" w:rsidP="00881DF9">
            <w:pPr>
              <w:rPr>
                <w:rFonts w:asciiTheme="minorHAnsi" w:eastAsiaTheme="minorHAnsi" w:hAnsiTheme="minorHAnsi" w:cstheme="minorBidi"/>
                <w:sz w:val="22"/>
                <w:szCs w:val="22"/>
                <w:lang w:val="en-JM" w:eastAsia="en-US"/>
              </w:rPr>
            </w:pPr>
            <w:r w:rsidRPr="00881DF9">
              <w:rPr>
                <w:rFonts w:asciiTheme="minorHAnsi" w:eastAsiaTheme="minorHAnsi" w:hAnsiTheme="minorHAnsi" w:cstheme="minorBidi"/>
                <w:sz w:val="22"/>
                <w:szCs w:val="22"/>
                <w:lang w:val="en-JM" w:eastAsia="en-US"/>
              </w:rPr>
              <w:t>Mr Johann Antoine</w:t>
            </w:r>
          </w:p>
        </w:tc>
        <w:tc>
          <w:tcPr>
            <w:tcW w:w="4788" w:type="dxa"/>
          </w:tcPr>
          <w:p w:rsidR="00881DF9" w:rsidRPr="00881DF9" w:rsidRDefault="00881DF9" w:rsidP="00881DF9">
            <w:pPr>
              <w:rPr>
                <w:rFonts w:asciiTheme="minorHAnsi" w:eastAsiaTheme="minorHAnsi" w:hAnsiTheme="minorHAnsi" w:cstheme="minorBidi"/>
                <w:sz w:val="22"/>
                <w:szCs w:val="22"/>
                <w:lang w:val="en-JM" w:eastAsia="en-US"/>
              </w:rPr>
            </w:pPr>
            <w:r w:rsidRPr="00881DF9">
              <w:rPr>
                <w:rFonts w:asciiTheme="minorHAnsi" w:eastAsiaTheme="minorHAnsi" w:hAnsiTheme="minorHAnsi" w:cstheme="minorBidi"/>
                <w:sz w:val="22"/>
                <w:szCs w:val="22"/>
                <w:lang w:val="en-JM" w:eastAsia="en-US"/>
              </w:rPr>
              <w:t>RLA7023: Assessing Atmospheric Aerosol Components in Urban Areas to Improve Air Pollution and Climate Change Management (ARCAL CLIV)</w:t>
            </w:r>
          </w:p>
        </w:tc>
      </w:tr>
    </w:tbl>
    <w:p w:rsidR="00881DF9" w:rsidRDefault="00881DF9" w:rsidP="00F8720C">
      <w:pPr>
        <w:spacing w:after="200" w:line="276" w:lineRule="auto"/>
        <w:jc w:val="both"/>
        <w:rPr>
          <w:rFonts w:ascii="Calibri" w:hAnsi="Calibri"/>
          <w:b/>
          <w:color w:val="000000"/>
          <w:lang w:val="en-029"/>
        </w:rPr>
      </w:pPr>
    </w:p>
    <w:p w:rsidR="00881DF9" w:rsidRDefault="00881DF9" w:rsidP="00F8720C">
      <w:pPr>
        <w:spacing w:after="200" w:line="276" w:lineRule="auto"/>
        <w:jc w:val="both"/>
        <w:rPr>
          <w:rFonts w:ascii="Calibri" w:hAnsi="Calibri"/>
          <w:b/>
          <w:color w:val="000000"/>
          <w:lang w:val="en-029"/>
        </w:rPr>
      </w:pPr>
      <w:r w:rsidRPr="00881DF9">
        <w:rPr>
          <w:rFonts w:ascii="Calibri" w:hAnsi="Calibri"/>
          <w:color w:val="000000"/>
          <w:lang w:val="en-029"/>
        </w:rPr>
        <w:t xml:space="preserve">The projects have been seen as valuable to the country </w:t>
      </w:r>
      <w:r>
        <w:rPr>
          <w:rFonts w:ascii="Calibri" w:hAnsi="Calibri"/>
          <w:color w:val="000000"/>
          <w:lang w:val="en-029"/>
        </w:rPr>
        <w:t xml:space="preserve">by all active project counterparts. </w:t>
      </w:r>
    </w:p>
    <w:p w:rsidR="0012268C" w:rsidRDefault="0012268C" w:rsidP="00F8720C">
      <w:pPr>
        <w:spacing w:after="200" w:line="276" w:lineRule="auto"/>
        <w:jc w:val="both"/>
        <w:rPr>
          <w:rFonts w:ascii="Calibri" w:hAnsi="Calibri"/>
          <w:b/>
          <w:color w:val="000000"/>
          <w:lang w:val="en-029"/>
        </w:rPr>
      </w:pPr>
    </w:p>
    <w:p w:rsidR="0012268C" w:rsidRDefault="0012268C" w:rsidP="00F8720C">
      <w:pPr>
        <w:spacing w:after="200" w:line="276" w:lineRule="auto"/>
        <w:jc w:val="both"/>
        <w:rPr>
          <w:rFonts w:ascii="Calibri" w:hAnsi="Calibri"/>
          <w:b/>
          <w:color w:val="000000"/>
          <w:lang w:val="en-029"/>
        </w:rPr>
      </w:pPr>
    </w:p>
    <w:p w:rsidR="0012268C" w:rsidRDefault="0012268C" w:rsidP="00F8720C">
      <w:pPr>
        <w:spacing w:after="200" w:line="276" w:lineRule="auto"/>
        <w:jc w:val="both"/>
        <w:rPr>
          <w:rFonts w:ascii="Calibri" w:hAnsi="Calibri"/>
          <w:b/>
          <w:color w:val="000000"/>
          <w:lang w:val="en-029"/>
        </w:rPr>
      </w:pPr>
    </w:p>
    <w:p w:rsidR="00234AB8" w:rsidRDefault="00234AB8" w:rsidP="00F8720C">
      <w:pPr>
        <w:spacing w:after="200" w:line="276" w:lineRule="auto"/>
        <w:jc w:val="both"/>
        <w:rPr>
          <w:rFonts w:ascii="Calibri" w:hAnsi="Calibri"/>
          <w:b/>
          <w:color w:val="000000"/>
          <w:lang w:val="en-029"/>
        </w:rPr>
      </w:pPr>
    </w:p>
    <w:p w:rsidR="00881DF9" w:rsidRDefault="00881DF9" w:rsidP="00881DF9">
      <w:pPr>
        <w:tabs>
          <w:tab w:val="left" w:pos="-720"/>
        </w:tabs>
        <w:suppressAutoHyphens/>
        <w:rPr>
          <w:b/>
        </w:rPr>
      </w:pPr>
      <w:r w:rsidRPr="00CD4EA9">
        <w:rPr>
          <w:b/>
        </w:rPr>
        <w:lastRenderedPageBreak/>
        <w:t>VALUATION OF THE CONTRIBUTION OF THE RLA</w:t>
      </w:r>
      <w:r w:rsidR="0012268C">
        <w:rPr>
          <w:b/>
        </w:rPr>
        <w:t xml:space="preserve"> (ALL JAMAICAN)</w:t>
      </w:r>
      <w:r w:rsidRPr="00CD4EA9">
        <w:rPr>
          <w:b/>
        </w:rPr>
        <w:t xml:space="preserve"> PROJECT</w:t>
      </w:r>
      <w:r>
        <w:rPr>
          <w:b/>
        </w:rPr>
        <w:t>S</w:t>
      </w:r>
      <w:r w:rsidRPr="00CD4EA9">
        <w:rPr>
          <w:b/>
        </w:rPr>
        <w:t xml:space="preserve"> TO THE ARCAL PROGRAM</w:t>
      </w:r>
    </w:p>
    <w:tbl>
      <w:tblPr>
        <w:tblW w:w="97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915"/>
        <w:gridCol w:w="2172"/>
        <w:gridCol w:w="1614"/>
      </w:tblGrid>
      <w:tr w:rsidR="00881DF9" w:rsidRPr="002541B4" w:rsidTr="0012268C">
        <w:trPr>
          <w:trHeight w:val="280"/>
        </w:trPr>
        <w:tc>
          <w:tcPr>
            <w:tcW w:w="5915" w:type="dxa"/>
            <w:tcBorders>
              <w:top w:val="single" w:sz="4" w:space="0" w:color="auto"/>
              <w:left w:val="single" w:sz="4" w:space="0" w:color="auto"/>
              <w:bottom w:val="single" w:sz="4" w:space="0" w:color="auto"/>
              <w:right w:val="single" w:sz="4" w:space="0" w:color="auto"/>
            </w:tcBorders>
            <w:hideMark/>
          </w:tcPr>
          <w:p w:rsidR="00881DF9" w:rsidRPr="002541B4" w:rsidRDefault="00881DF9" w:rsidP="0012268C">
            <w:pPr>
              <w:tabs>
                <w:tab w:val="left" w:pos="0"/>
                <w:tab w:val="left" w:pos="720"/>
              </w:tabs>
              <w:spacing w:after="120"/>
              <w:ind w:left="33"/>
              <w:jc w:val="center"/>
            </w:pPr>
            <w:r w:rsidRPr="002541B4">
              <w:t>ITEM</w:t>
            </w:r>
          </w:p>
        </w:tc>
        <w:tc>
          <w:tcPr>
            <w:tcW w:w="2172" w:type="dxa"/>
            <w:tcBorders>
              <w:top w:val="single" w:sz="4" w:space="0" w:color="auto"/>
              <w:left w:val="single" w:sz="4" w:space="0" w:color="auto"/>
              <w:bottom w:val="single" w:sz="4" w:space="0" w:color="auto"/>
              <w:right w:val="single" w:sz="4" w:space="0" w:color="auto"/>
            </w:tcBorders>
            <w:hideMark/>
          </w:tcPr>
          <w:p w:rsidR="00881DF9" w:rsidRPr="002541B4" w:rsidRDefault="00881DF9" w:rsidP="0012268C">
            <w:pPr>
              <w:tabs>
                <w:tab w:val="left" w:pos="0"/>
              </w:tabs>
              <w:spacing w:after="120"/>
              <w:ind w:left="72"/>
              <w:jc w:val="center"/>
            </w:pPr>
            <w:r w:rsidRPr="002541B4">
              <w:t>REFERENCE VALUE</w:t>
            </w:r>
          </w:p>
        </w:tc>
        <w:tc>
          <w:tcPr>
            <w:tcW w:w="1614" w:type="dxa"/>
            <w:tcBorders>
              <w:top w:val="single" w:sz="4" w:space="0" w:color="auto"/>
              <w:left w:val="single" w:sz="4" w:space="0" w:color="auto"/>
              <w:bottom w:val="single" w:sz="4" w:space="0" w:color="auto"/>
              <w:right w:val="single" w:sz="4" w:space="0" w:color="auto"/>
            </w:tcBorders>
          </w:tcPr>
          <w:p w:rsidR="00881DF9" w:rsidRPr="002541B4" w:rsidRDefault="00881DF9" w:rsidP="0012268C">
            <w:pPr>
              <w:tabs>
                <w:tab w:val="left" w:pos="0"/>
              </w:tabs>
              <w:spacing w:after="120"/>
              <w:ind w:left="72"/>
              <w:jc w:val="center"/>
            </w:pPr>
            <w:r w:rsidRPr="002541B4">
              <w:t>AMOUNT in €</w:t>
            </w:r>
          </w:p>
        </w:tc>
      </w:tr>
      <w:tr w:rsidR="00881DF9" w:rsidRPr="002541B4" w:rsidTr="0012268C">
        <w:trPr>
          <w:trHeight w:val="611"/>
        </w:trPr>
        <w:tc>
          <w:tcPr>
            <w:tcW w:w="5915" w:type="dxa"/>
            <w:tcBorders>
              <w:top w:val="single" w:sz="4" w:space="0" w:color="auto"/>
              <w:left w:val="single" w:sz="4" w:space="0" w:color="auto"/>
              <w:bottom w:val="single" w:sz="4" w:space="0" w:color="auto"/>
              <w:right w:val="single" w:sz="4" w:space="0" w:color="auto"/>
            </w:tcBorders>
            <w:hideMark/>
          </w:tcPr>
          <w:p w:rsidR="00881DF9" w:rsidRPr="002541B4" w:rsidRDefault="00881DF9" w:rsidP="0012268C">
            <w:pPr>
              <w:numPr>
                <w:ilvl w:val="0"/>
                <w:numId w:val="22"/>
              </w:numPr>
              <w:autoSpaceDN w:val="0"/>
              <w:ind w:left="279" w:hanging="270"/>
            </w:pPr>
            <w:r w:rsidRPr="002541B4">
              <w:t xml:space="preserve">Experts/conference attendees sent abroad by the Agency (IAEA) </w:t>
            </w:r>
          </w:p>
        </w:tc>
        <w:tc>
          <w:tcPr>
            <w:tcW w:w="2172" w:type="dxa"/>
            <w:tcBorders>
              <w:top w:val="single" w:sz="4" w:space="0" w:color="auto"/>
              <w:left w:val="single" w:sz="4" w:space="0" w:color="auto"/>
              <w:bottom w:val="single" w:sz="4" w:space="0" w:color="auto"/>
              <w:right w:val="single" w:sz="4" w:space="0" w:color="auto"/>
            </w:tcBorders>
            <w:hideMark/>
          </w:tcPr>
          <w:p w:rsidR="00881DF9" w:rsidRPr="002541B4" w:rsidRDefault="00881DF9" w:rsidP="0012268C">
            <w:pPr>
              <w:tabs>
                <w:tab w:val="left" w:pos="0"/>
              </w:tabs>
              <w:spacing w:after="120"/>
              <w:ind w:left="72"/>
            </w:pPr>
            <w:r w:rsidRPr="002541B4">
              <w:t>€300 per person per day (including travel days)</w:t>
            </w:r>
          </w:p>
        </w:tc>
        <w:tc>
          <w:tcPr>
            <w:tcW w:w="1614" w:type="dxa"/>
            <w:tcBorders>
              <w:top w:val="single" w:sz="4" w:space="0" w:color="auto"/>
              <w:left w:val="single" w:sz="4" w:space="0" w:color="auto"/>
              <w:bottom w:val="single" w:sz="4" w:space="0" w:color="auto"/>
              <w:right w:val="single" w:sz="4" w:space="0" w:color="auto"/>
            </w:tcBorders>
          </w:tcPr>
          <w:p w:rsidR="00881DF9" w:rsidRPr="002541B4" w:rsidRDefault="0012268C" w:rsidP="0012268C">
            <w:pPr>
              <w:tabs>
                <w:tab w:val="left" w:pos="0"/>
              </w:tabs>
              <w:spacing w:after="120"/>
              <w:ind w:left="72"/>
            </w:pPr>
            <w:r>
              <w:t>7800</w:t>
            </w:r>
          </w:p>
        </w:tc>
      </w:tr>
      <w:tr w:rsidR="00881DF9" w:rsidRPr="002541B4" w:rsidTr="0012268C">
        <w:tc>
          <w:tcPr>
            <w:tcW w:w="5915" w:type="dxa"/>
            <w:tcBorders>
              <w:top w:val="single" w:sz="4" w:space="0" w:color="auto"/>
              <w:left w:val="single" w:sz="4" w:space="0" w:color="auto"/>
              <w:bottom w:val="single" w:sz="4" w:space="0" w:color="auto"/>
              <w:right w:val="single" w:sz="4" w:space="0" w:color="auto"/>
            </w:tcBorders>
            <w:hideMark/>
          </w:tcPr>
          <w:p w:rsidR="00881DF9" w:rsidRPr="002541B4" w:rsidRDefault="00881DF9" w:rsidP="0012268C">
            <w:pPr>
              <w:numPr>
                <w:ilvl w:val="0"/>
                <w:numId w:val="22"/>
              </w:numPr>
              <w:tabs>
                <w:tab w:val="left" w:pos="-142"/>
              </w:tabs>
              <w:autoSpaceDN w:val="0"/>
              <w:ind w:left="279" w:hanging="270"/>
            </w:pPr>
            <w:r w:rsidRPr="002541B4">
              <w:t>Local cost of the venues of a regional event held in the country (working group/training courses/workshops/ seminars)</w:t>
            </w:r>
          </w:p>
        </w:tc>
        <w:tc>
          <w:tcPr>
            <w:tcW w:w="2172" w:type="dxa"/>
            <w:tcBorders>
              <w:top w:val="single" w:sz="4" w:space="0" w:color="auto"/>
              <w:left w:val="single" w:sz="4" w:space="0" w:color="auto"/>
              <w:bottom w:val="single" w:sz="4" w:space="0" w:color="auto"/>
              <w:right w:val="single" w:sz="4" w:space="0" w:color="auto"/>
            </w:tcBorders>
            <w:hideMark/>
          </w:tcPr>
          <w:p w:rsidR="00881DF9" w:rsidRPr="002541B4" w:rsidRDefault="00881DF9" w:rsidP="0012268C">
            <w:pPr>
              <w:tabs>
                <w:tab w:val="left" w:pos="0"/>
              </w:tabs>
              <w:spacing w:after="120"/>
              <w:ind w:left="72"/>
            </w:pPr>
            <w:r w:rsidRPr="002541B4">
              <w:t>€5000 per week</w:t>
            </w:r>
          </w:p>
        </w:tc>
        <w:tc>
          <w:tcPr>
            <w:tcW w:w="1614" w:type="dxa"/>
            <w:tcBorders>
              <w:top w:val="single" w:sz="4" w:space="0" w:color="auto"/>
              <w:left w:val="single" w:sz="4" w:space="0" w:color="auto"/>
              <w:bottom w:val="single" w:sz="4" w:space="0" w:color="auto"/>
              <w:right w:val="single" w:sz="4" w:space="0" w:color="auto"/>
            </w:tcBorders>
          </w:tcPr>
          <w:p w:rsidR="00881DF9" w:rsidRPr="002541B4" w:rsidRDefault="00881DF9" w:rsidP="0012268C">
            <w:pPr>
              <w:tabs>
                <w:tab w:val="left" w:pos="0"/>
              </w:tabs>
              <w:spacing w:after="120"/>
              <w:ind w:left="72"/>
            </w:pPr>
            <w:r>
              <w:t>5000</w:t>
            </w:r>
          </w:p>
        </w:tc>
      </w:tr>
      <w:tr w:rsidR="00881DF9" w:rsidRPr="002541B4" w:rsidTr="0012268C">
        <w:tc>
          <w:tcPr>
            <w:tcW w:w="5915" w:type="dxa"/>
            <w:tcBorders>
              <w:top w:val="single" w:sz="4" w:space="0" w:color="auto"/>
              <w:left w:val="single" w:sz="4" w:space="0" w:color="auto"/>
              <w:bottom w:val="single" w:sz="4" w:space="0" w:color="auto"/>
              <w:right w:val="single" w:sz="4" w:space="0" w:color="auto"/>
            </w:tcBorders>
            <w:hideMark/>
          </w:tcPr>
          <w:p w:rsidR="00881DF9" w:rsidRPr="002541B4" w:rsidRDefault="00881DF9" w:rsidP="0012268C">
            <w:pPr>
              <w:numPr>
                <w:ilvl w:val="0"/>
                <w:numId w:val="22"/>
              </w:numPr>
              <w:autoSpaceDN w:val="0"/>
              <w:ind w:left="279" w:hanging="270"/>
            </w:pPr>
            <w:r w:rsidRPr="002541B4">
              <w:t>Local costs of national events included in the activity plan</w:t>
            </w:r>
          </w:p>
        </w:tc>
        <w:tc>
          <w:tcPr>
            <w:tcW w:w="2172" w:type="dxa"/>
            <w:tcBorders>
              <w:top w:val="single" w:sz="4" w:space="0" w:color="auto"/>
              <w:left w:val="single" w:sz="4" w:space="0" w:color="auto"/>
              <w:bottom w:val="single" w:sz="4" w:space="0" w:color="auto"/>
              <w:right w:val="single" w:sz="4" w:space="0" w:color="auto"/>
            </w:tcBorders>
            <w:hideMark/>
          </w:tcPr>
          <w:p w:rsidR="00881DF9" w:rsidRPr="002541B4" w:rsidRDefault="00881DF9" w:rsidP="0012268C">
            <w:pPr>
              <w:tabs>
                <w:tab w:val="left" w:pos="0"/>
              </w:tabs>
              <w:spacing w:after="120"/>
              <w:ind w:left="72"/>
            </w:pPr>
            <w:r w:rsidRPr="002541B4">
              <w:t>€3000 per week</w:t>
            </w:r>
          </w:p>
        </w:tc>
        <w:tc>
          <w:tcPr>
            <w:tcW w:w="1614" w:type="dxa"/>
            <w:tcBorders>
              <w:top w:val="single" w:sz="4" w:space="0" w:color="auto"/>
              <w:left w:val="single" w:sz="4" w:space="0" w:color="auto"/>
              <w:bottom w:val="single" w:sz="4" w:space="0" w:color="auto"/>
              <w:right w:val="single" w:sz="4" w:space="0" w:color="auto"/>
            </w:tcBorders>
          </w:tcPr>
          <w:p w:rsidR="00881DF9" w:rsidRPr="002541B4" w:rsidRDefault="00881DF9" w:rsidP="0012268C">
            <w:pPr>
              <w:tabs>
                <w:tab w:val="left" w:pos="0"/>
              </w:tabs>
              <w:spacing w:after="120"/>
              <w:ind w:left="72"/>
            </w:pPr>
            <w:r>
              <w:t>nil</w:t>
            </w:r>
          </w:p>
        </w:tc>
      </w:tr>
      <w:tr w:rsidR="00881DF9" w:rsidRPr="002541B4" w:rsidTr="0012268C">
        <w:trPr>
          <w:trHeight w:val="602"/>
        </w:trPr>
        <w:tc>
          <w:tcPr>
            <w:tcW w:w="5915" w:type="dxa"/>
            <w:tcBorders>
              <w:top w:val="single" w:sz="4" w:space="0" w:color="auto"/>
              <w:left w:val="single" w:sz="4" w:space="0" w:color="auto"/>
              <w:bottom w:val="single" w:sz="4" w:space="0" w:color="auto"/>
              <w:right w:val="single" w:sz="4" w:space="0" w:color="auto"/>
            </w:tcBorders>
            <w:hideMark/>
          </w:tcPr>
          <w:p w:rsidR="00881DF9" w:rsidRPr="002541B4" w:rsidRDefault="00881DF9" w:rsidP="0012268C">
            <w:pPr>
              <w:numPr>
                <w:ilvl w:val="0"/>
                <w:numId w:val="22"/>
              </w:numPr>
              <w:autoSpaceDN w:val="0"/>
              <w:ind w:left="279" w:hanging="270"/>
            </w:pPr>
            <w:r w:rsidRPr="002541B4">
              <w:t>Fellowship holder whose local expenses are borne by the country</w:t>
            </w:r>
          </w:p>
        </w:tc>
        <w:tc>
          <w:tcPr>
            <w:tcW w:w="2172" w:type="dxa"/>
            <w:tcBorders>
              <w:top w:val="single" w:sz="4" w:space="0" w:color="auto"/>
              <w:left w:val="single" w:sz="4" w:space="0" w:color="auto"/>
              <w:bottom w:val="single" w:sz="4" w:space="0" w:color="auto"/>
              <w:right w:val="single" w:sz="4" w:space="0" w:color="auto"/>
            </w:tcBorders>
            <w:hideMark/>
          </w:tcPr>
          <w:p w:rsidR="00881DF9" w:rsidRPr="002541B4" w:rsidRDefault="00881DF9" w:rsidP="0012268C">
            <w:pPr>
              <w:tabs>
                <w:tab w:val="left" w:pos="0"/>
              </w:tabs>
              <w:spacing w:after="120"/>
              <w:ind w:left="72"/>
            </w:pPr>
            <w:r w:rsidRPr="002541B4">
              <w:t>€3500 per fellowship holder per month</w:t>
            </w:r>
          </w:p>
        </w:tc>
        <w:tc>
          <w:tcPr>
            <w:tcW w:w="1614" w:type="dxa"/>
            <w:tcBorders>
              <w:top w:val="single" w:sz="4" w:space="0" w:color="auto"/>
              <w:left w:val="single" w:sz="4" w:space="0" w:color="auto"/>
              <w:bottom w:val="single" w:sz="4" w:space="0" w:color="auto"/>
              <w:right w:val="single" w:sz="4" w:space="0" w:color="auto"/>
            </w:tcBorders>
          </w:tcPr>
          <w:p w:rsidR="00881DF9" w:rsidRPr="002541B4" w:rsidRDefault="00881DF9" w:rsidP="0012268C">
            <w:pPr>
              <w:tabs>
                <w:tab w:val="left" w:pos="0"/>
              </w:tabs>
              <w:spacing w:after="120"/>
              <w:ind w:left="72"/>
            </w:pPr>
            <w:r>
              <w:t>nil</w:t>
            </w:r>
          </w:p>
        </w:tc>
      </w:tr>
      <w:tr w:rsidR="00881DF9" w:rsidRPr="002541B4" w:rsidTr="0012268C">
        <w:trPr>
          <w:trHeight w:val="253"/>
        </w:trPr>
        <w:tc>
          <w:tcPr>
            <w:tcW w:w="5915" w:type="dxa"/>
            <w:tcBorders>
              <w:top w:val="single" w:sz="4" w:space="0" w:color="auto"/>
              <w:left w:val="single" w:sz="4" w:space="0" w:color="auto"/>
              <w:bottom w:val="single" w:sz="4" w:space="0" w:color="auto"/>
              <w:right w:val="single" w:sz="4" w:space="0" w:color="auto"/>
            </w:tcBorders>
            <w:hideMark/>
          </w:tcPr>
          <w:p w:rsidR="00881DF9" w:rsidRPr="002541B4" w:rsidRDefault="00881DF9" w:rsidP="0012268C">
            <w:pPr>
              <w:numPr>
                <w:ilvl w:val="0"/>
                <w:numId w:val="22"/>
              </w:numPr>
              <w:autoSpaceDN w:val="0"/>
              <w:ind w:left="279" w:hanging="270"/>
            </w:pPr>
            <w:r w:rsidRPr="002541B4">
              <w:t>Publications</w:t>
            </w:r>
          </w:p>
        </w:tc>
        <w:tc>
          <w:tcPr>
            <w:tcW w:w="2172" w:type="dxa"/>
            <w:tcBorders>
              <w:top w:val="single" w:sz="4" w:space="0" w:color="auto"/>
              <w:left w:val="single" w:sz="4" w:space="0" w:color="auto"/>
              <w:bottom w:val="single" w:sz="4" w:space="0" w:color="auto"/>
              <w:right w:val="single" w:sz="4" w:space="0" w:color="auto"/>
            </w:tcBorders>
            <w:hideMark/>
          </w:tcPr>
          <w:p w:rsidR="00881DF9" w:rsidRPr="002541B4" w:rsidRDefault="00881DF9" w:rsidP="0012268C">
            <w:pPr>
              <w:tabs>
                <w:tab w:val="left" w:pos="0"/>
              </w:tabs>
              <w:spacing w:after="120"/>
              <w:ind w:left="72"/>
            </w:pPr>
            <w:r w:rsidRPr="002541B4">
              <w:t xml:space="preserve">Up to €3000 </w:t>
            </w:r>
          </w:p>
        </w:tc>
        <w:tc>
          <w:tcPr>
            <w:tcW w:w="1614" w:type="dxa"/>
            <w:tcBorders>
              <w:top w:val="single" w:sz="4" w:space="0" w:color="auto"/>
              <w:left w:val="single" w:sz="4" w:space="0" w:color="auto"/>
              <w:bottom w:val="single" w:sz="4" w:space="0" w:color="auto"/>
              <w:right w:val="single" w:sz="4" w:space="0" w:color="auto"/>
            </w:tcBorders>
          </w:tcPr>
          <w:p w:rsidR="00881DF9" w:rsidRPr="002541B4" w:rsidRDefault="00881DF9" w:rsidP="0012268C">
            <w:pPr>
              <w:tabs>
                <w:tab w:val="left" w:pos="0"/>
              </w:tabs>
              <w:spacing w:after="120"/>
              <w:ind w:left="72"/>
            </w:pPr>
            <w:r>
              <w:t>2000</w:t>
            </w:r>
          </w:p>
        </w:tc>
      </w:tr>
      <w:tr w:rsidR="00881DF9" w:rsidRPr="002541B4" w:rsidTr="0012268C">
        <w:trPr>
          <w:trHeight w:val="273"/>
        </w:trPr>
        <w:tc>
          <w:tcPr>
            <w:tcW w:w="5915" w:type="dxa"/>
            <w:tcBorders>
              <w:top w:val="single" w:sz="4" w:space="0" w:color="auto"/>
              <w:left w:val="single" w:sz="4" w:space="0" w:color="auto"/>
              <w:bottom w:val="single" w:sz="4" w:space="0" w:color="auto"/>
              <w:right w:val="single" w:sz="4" w:space="0" w:color="auto"/>
            </w:tcBorders>
            <w:hideMark/>
          </w:tcPr>
          <w:p w:rsidR="00881DF9" w:rsidRPr="002541B4" w:rsidRDefault="00881DF9" w:rsidP="0012268C">
            <w:pPr>
              <w:numPr>
                <w:ilvl w:val="0"/>
                <w:numId w:val="22"/>
              </w:numPr>
              <w:autoSpaceDN w:val="0"/>
              <w:ind w:left="279" w:hanging="270"/>
            </w:pPr>
            <w:r w:rsidRPr="002541B4">
              <w:t xml:space="preserve">Database establishment and/or updating </w:t>
            </w:r>
          </w:p>
        </w:tc>
        <w:tc>
          <w:tcPr>
            <w:tcW w:w="2172" w:type="dxa"/>
            <w:tcBorders>
              <w:top w:val="single" w:sz="4" w:space="0" w:color="auto"/>
              <w:left w:val="single" w:sz="4" w:space="0" w:color="auto"/>
              <w:bottom w:val="single" w:sz="4" w:space="0" w:color="auto"/>
              <w:right w:val="single" w:sz="4" w:space="0" w:color="auto"/>
            </w:tcBorders>
            <w:hideMark/>
          </w:tcPr>
          <w:p w:rsidR="00881DF9" w:rsidRPr="002541B4" w:rsidRDefault="00881DF9" w:rsidP="0012268C">
            <w:pPr>
              <w:tabs>
                <w:tab w:val="left" w:pos="0"/>
              </w:tabs>
              <w:spacing w:after="120"/>
              <w:ind w:left="72"/>
            </w:pPr>
            <w:r w:rsidRPr="002541B4">
              <w:t>Up to €5000</w:t>
            </w:r>
          </w:p>
        </w:tc>
        <w:tc>
          <w:tcPr>
            <w:tcW w:w="1614" w:type="dxa"/>
            <w:tcBorders>
              <w:top w:val="single" w:sz="4" w:space="0" w:color="auto"/>
              <w:left w:val="single" w:sz="4" w:space="0" w:color="auto"/>
              <w:bottom w:val="single" w:sz="4" w:space="0" w:color="auto"/>
              <w:right w:val="single" w:sz="4" w:space="0" w:color="auto"/>
            </w:tcBorders>
          </w:tcPr>
          <w:p w:rsidR="00881DF9" w:rsidRPr="002541B4" w:rsidRDefault="00B22A43" w:rsidP="0012268C">
            <w:pPr>
              <w:tabs>
                <w:tab w:val="left" w:pos="0"/>
              </w:tabs>
              <w:spacing w:after="120"/>
              <w:ind w:left="72"/>
            </w:pPr>
            <w:r>
              <w:t>4000</w:t>
            </w:r>
          </w:p>
        </w:tc>
      </w:tr>
      <w:tr w:rsidR="00881DF9" w:rsidRPr="002541B4" w:rsidTr="0012268C">
        <w:tc>
          <w:tcPr>
            <w:tcW w:w="5915" w:type="dxa"/>
            <w:tcBorders>
              <w:top w:val="single" w:sz="4" w:space="0" w:color="auto"/>
              <w:left w:val="single" w:sz="4" w:space="0" w:color="auto"/>
              <w:bottom w:val="single" w:sz="4" w:space="0" w:color="auto"/>
              <w:right w:val="single" w:sz="4" w:space="0" w:color="auto"/>
            </w:tcBorders>
            <w:hideMark/>
          </w:tcPr>
          <w:p w:rsidR="00881DF9" w:rsidRPr="002541B4" w:rsidRDefault="00881DF9" w:rsidP="0012268C">
            <w:pPr>
              <w:numPr>
                <w:ilvl w:val="0"/>
                <w:numId w:val="22"/>
              </w:numPr>
              <w:autoSpaceDN w:val="0"/>
              <w:ind w:left="279" w:hanging="270"/>
            </w:pPr>
            <w:r w:rsidRPr="002541B4">
              <w:t>Shipment of reagents/radiation sources/radioisotopes/other material</w:t>
            </w:r>
          </w:p>
        </w:tc>
        <w:tc>
          <w:tcPr>
            <w:tcW w:w="2172" w:type="dxa"/>
            <w:tcBorders>
              <w:top w:val="single" w:sz="4" w:space="0" w:color="auto"/>
              <w:left w:val="single" w:sz="4" w:space="0" w:color="auto"/>
              <w:bottom w:val="single" w:sz="4" w:space="0" w:color="auto"/>
              <w:right w:val="single" w:sz="4" w:space="0" w:color="auto"/>
            </w:tcBorders>
            <w:hideMark/>
          </w:tcPr>
          <w:p w:rsidR="00881DF9" w:rsidRPr="002541B4" w:rsidRDefault="00881DF9" w:rsidP="0012268C">
            <w:pPr>
              <w:tabs>
                <w:tab w:val="left" w:pos="0"/>
              </w:tabs>
              <w:spacing w:after="120"/>
              <w:ind w:left="72"/>
            </w:pPr>
            <w:r w:rsidRPr="002541B4">
              <w:t>Up to €5000</w:t>
            </w:r>
          </w:p>
        </w:tc>
        <w:tc>
          <w:tcPr>
            <w:tcW w:w="1614" w:type="dxa"/>
            <w:tcBorders>
              <w:top w:val="single" w:sz="4" w:space="0" w:color="auto"/>
              <w:left w:val="single" w:sz="4" w:space="0" w:color="auto"/>
              <w:bottom w:val="single" w:sz="4" w:space="0" w:color="auto"/>
              <w:right w:val="single" w:sz="4" w:space="0" w:color="auto"/>
            </w:tcBorders>
          </w:tcPr>
          <w:p w:rsidR="00881DF9" w:rsidRPr="002541B4" w:rsidRDefault="0012268C" w:rsidP="0012268C">
            <w:pPr>
              <w:tabs>
                <w:tab w:val="left" w:pos="0"/>
              </w:tabs>
              <w:spacing w:after="120"/>
              <w:ind w:left="72"/>
            </w:pPr>
            <w:r>
              <w:t>4308.82</w:t>
            </w:r>
          </w:p>
        </w:tc>
      </w:tr>
      <w:tr w:rsidR="00881DF9" w:rsidRPr="002541B4" w:rsidTr="0012268C">
        <w:tc>
          <w:tcPr>
            <w:tcW w:w="5915" w:type="dxa"/>
            <w:tcBorders>
              <w:top w:val="single" w:sz="4" w:space="0" w:color="auto"/>
              <w:left w:val="single" w:sz="4" w:space="0" w:color="auto"/>
              <w:bottom w:val="single" w:sz="4" w:space="0" w:color="auto"/>
              <w:right w:val="single" w:sz="4" w:space="0" w:color="auto"/>
            </w:tcBorders>
            <w:hideMark/>
          </w:tcPr>
          <w:p w:rsidR="00881DF9" w:rsidRPr="002541B4" w:rsidRDefault="00881DF9" w:rsidP="0012268C">
            <w:pPr>
              <w:pStyle w:val="ListParagraph"/>
              <w:numPr>
                <w:ilvl w:val="0"/>
                <w:numId w:val="22"/>
              </w:numPr>
              <w:autoSpaceDN w:val="0"/>
              <w:ind w:left="317" w:hanging="284"/>
            </w:pPr>
            <w:r w:rsidRPr="002541B4">
              <w:t>Services provided (e.g. irradiation of material)</w:t>
            </w:r>
          </w:p>
        </w:tc>
        <w:tc>
          <w:tcPr>
            <w:tcW w:w="2172" w:type="dxa"/>
            <w:tcBorders>
              <w:top w:val="single" w:sz="4" w:space="0" w:color="auto"/>
              <w:left w:val="single" w:sz="4" w:space="0" w:color="auto"/>
              <w:bottom w:val="single" w:sz="4" w:space="0" w:color="auto"/>
              <w:right w:val="single" w:sz="4" w:space="0" w:color="auto"/>
            </w:tcBorders>
            <w:hideMark/>
          </w:tcPr>
          <w:p w:rsidR="00881DF9" w:rsidRPr="002541B4" w:rsidRDefault="00881DF9" w:rsidP="0012268C">
            <w:pPr>
              <w:tabs>
                <w:tab w:val="left" w:pos="0"/>
              </w:tabs>
              <w:spacing w:after="120"/>
              <w:ind w:left="72"/>
            </w:pPr>
            <w:r w:rsidRPr="002541B4">
              <w:t>Up to €5000</w:t>
            </w:r>
          </w:p>
        </w:tc>
        <w:tc>
          <w:tcPr>
            <w:tcW w:w="1614" w:type="dxa"/>
            <w:tcBorders>
              <w:top w:val="single" w:sz="4" w:space="0" w:color="auto"/>
              <w:left w:val="single" w:sz="4" w:space="0" w:color="auto"/>
              <w:bottom w:val="single" w:sz="4" w:space="0" w:color="auto"/>
              <w:right w:val="single" w:sz="4" w:space="0" w:color="auto"/>
            </w:tcBorders>
          </w:tcPr>
          <w:p w:rsidR="00881DF9" w:rsidRPr="002541B4" w:rsidRDefault="00881DF9" w:rsidP="0012268C">
            <w:pPr>
              <w:tabs>
                <w:tab w:val="left" w:pos="0"/>
              </w:tabs>
              <w:spacing w:after="120"/>
              <w:ind w:left="72"/>
            </w:pPr>
            <w:r>
              <w:t>nil</w:t>
            </w:r>
          </w:p>
        </w:tc>
      </w:tr>
      <w:tr w:rsidR="00881DF9" w:rsidRPr="002541B4" w:rsidTr="0012268C">
        <w:trPr>
          <w:trHeight w:val="557"/>
        </w:trPr>
        <w:tc>
          <w:tcPr>
            <w:tcW w:w="5915" w:type="dxa"/>
            <w:tcBorders>
              <w:top w:val="single" w:sz="4" w:space="0" w:color="auto"/>
              <w:left w:val="single" w:sz="4" w:space="0" w:color="auto"/>
              <w:bottom w:val="single" w:sz="4" w:space="0" w:color="auto"/>
              <w:right w:val="single" w:sz="4" w:space="0" w:color="auto"/>
            </w:tcBorders>
          </w:tcPr>
          <w:p w:rsidR="00881DF9" w:rsidRPr="002541B4" w:rsidRDefault="00881DF9" w:rsidP="0012268C">
            <w:pPr>
              <w:numPr>
                <w:ilvl w:val="0"/>
                <w:numId w:val="22"/>
              </w:numPr>
              <w:spacing w:after="120"/>
              <w:ind w:left="279" w:hanging="270"/>
              <w:contextualSpacing/>
            </w:pPr>
            <w:r w:rsidRPr="002541B4">
              <w:t xml:space="preserve">Time worked as DTM </w:t>
            </w:r>
          </w:p>
        </w:tc>
        <w:tc>
          <w:tcPr>
            <w:tcW w:w="2172" w:type="dxa"/>
            <w:tcBorders>
              <w:top w:val="single" w:sz="4" w:space="0" w:color="auto"/>
              <w:left w:val="single" w:sz="4" w:space="0" w:color="auto"/>
              <w:bottom w:val="single" w:sz="4" w:space="0" w:color="auto"/>
              <w:right w:val="single" w:sz="4" w:space="0" w:color="auto"/>
            </w:tcBorders>
          </w:tcPr>
          <w:p w:rsidR="00881DF9" w:rsidRPr="002541B4" w:rsidRDefault="00881DF9" w:rsidP="0012268C">
            <w:pPr>
              <w:tabs>
                <w:tab w:val="left" w:pos="0"/>
              </w:tabs>
              <w:spacing w:after="120"/>
              <w:ind w:left="72"/>
            </w:pPr>
            <w:r w:rsidRPr="002541B4">
              <w:t>Maximum €700 per month</w:t>
            </w:r>
          </w:p>
        </w:tc>
        <w:tc>
          <w:tcPr>
            <w:tcW w:w="1614" w:type="dxa"/>
            <w:tcBorders>
              <w:top w:val="single" w:sz="4" w:space="0" w:color="auto"/>
              <w:left w:val="single" w:sz="4" w:space="0" w:color="auto"/>
              <w:bottom w:val="single" w:sz="4" w:space="0" w:color="auto"/>
              <w:right w:val="single" w:sz="4" w:space="0" w:color="auto"/>
            </w:tcBorders>
          </w:tcPr>
          <w:p w:rsidR="00881DF9" w:rsidRPr="002541B4" w:rsidRDefault="0012268C" w:rsidP="0012268C">
            <w:pPr>
              <w:tabs>
                <w:tab w:val="left" w:pos="0"/>
              </w:tabs>
              <w:spacing w:after="120"/>
              <w:ind w:left="72"/>
            </w:pPr>
            <w:r>
              <w:t>nil</w:t>
            </w:r>
          </w:p>
        </w:tc>
      </w:tr>
      <w:tr w:rsidR="00881DF9" w:rsidRPr="002541B4" w:rsidTr="0012268C">
        <w:trPr>
          <w:trHeight w:val="557"/>
        </w:trPr>
        <w:tc>
          <w:tcPr>
            <w:tcW w:w="5915" w:type="dxa"/>
            <w:tcBorders>
              <w:top w:val="single" w:sz="4" w:space="0" w:color="auto"/>
              <w:left w:val="single" w:sz="4" w:space="0" w:color="auto"/>
              <w:bottom w:val="single" w:sz="4" w:space="0" w:color="auto"/>
              <w:right w:val="single" w:sz="4" w:space="0" w:color="auto"/>
            </w:tcBorders>
            <w:hideMark/>
          </w:tcPr>
          <w:p w:rsidR="00881DF9" w:rsidRPr="002541B4" w:rsidRDefault="00881DF9" w:rsidP="0012268C">
            <w:pPr>
              <w:pStyle w:val="ListParagraph"/>
              <w:numPr>
                <w:ilvl w:val="0"/>
                <w:numId w:val="22"/>
              </w:numPr>
              <w:tabs>
                <w:tab w:val="left" w:pos="317"/>
                <w:tab w:val="left" w:pos="459"/>
              </w:tabs>
              <w:spacing w:after="120"/>
              <w:ind w:left="317" w:hanging="284"/>
            </w:pPr>
            <w:r w:rsidRPr="002541B4">
              <w:t xml:space="preserve">Time worked as project coordinator </w:t>
            </w:r>
          </w:p>
        </w:tc>
        <w:tc>
          <w:tcPr>
            <w:tcW w:w="2172" w:type="dxa"/>
            <w:tcBorders>
              <w:top w:val="single" w:sz="4" w:space="0" w:color="auto"/>
              <w:left w:val="single" w:sz="4" w:space="0" w:color="auto"/>
              <w:bottom w:val="single" w:sz="4" w:space="0" w:color="auto"/>
              <w:right w:val="single" w:sz="4" w:space="0" w:color="auto"/>
            </w:tcBorders>
            <w:hideMark/>
          </w:tcPr>
          <w:p w:rsidR="00881DF9" w:rsidRPr="002541B4" w:rsidRDefault="00881DF9" w:rsidP="0012268C">
            <w:pPr>
              <w:tabs>
                <w:tab w:val="left" w:pos="0"/>
              </w:tabs>
              <w:spacing w:after="120"/>
              <w:ind w:left="72"/>
            </w:pPr>
            <w:r w:rsidRPr="002541B4">
              <w:t xml:space="preserve">Maximum €500 per month </w:t>
            </w:r>
          </w:p>
        </w:tc>
        <w:tc>
          <w:tcPr>
            <w:tcW w:w="1614" w:type="dxa"/>
            <w:tcBorders>
              <w:top w:val="single" w:sz="4" w:space="0" w:color="auto"/>
              <w:left w:val="single" w:sz="4" w:space="0" w:color="auto"/>
              <w:bottom w:val="single" w:sz="4" w:space="0" w:color="auto"/>
              <w:right w:val="single" w:sz="4" w:space="0" w:color="auto"/>
            </w:tcBorders>
          </w:tcPr>
          <w:p w:rsidR="00881DF9" w:rsidRPr="002541B4" w:rsidRDefault="0012268C" w:rsidP="00234AB8">
            <w:pPr>
              <w:tabs>
                <w:tab w:val="left" w:pos="0"/>
              </w:tabs>
              <w:spacing w:after="120"/>
              <w:ind w:left="72"/>
            </w:pPr>
            <w:r>
              <w:t>12</w:t>
            </w:r>
            <w:r w:rsidR="00234AB8">
              <w:t>5</w:t>
            </w:r>
            <w:r>
              <w:t>00</w:t>
            </w:r>
          </w:p>
        </w:tc>
      </w:tr>
      <w:tr w:rsidR="00881DF9" w:rsidRPr="002541B4" w:rsidTr="0012268C">
        <w:trPr>
          <w:trHeight w:val="791"/>
        </w:trPr>
        <w:tc>
          <w:tcPr>
            <w:tcW w:w="5915" w:type="dxa"/>
            <w:tcBorders>
              <w:top w:val="single" w:sz="4" w:space="0" w:color="auto"/>
              <w:left w:val="single" w:sz="4" w:space="0" w:color="auto"/>
              <w:bottom w:val="single" w:sz="4" w:space="0" w:color="auto"/>
              <w:right w:val="single" w:sz="4" w:space="0" w:color="auto"/>
            </w:tcBorders>
            <w:hideMark/>
          </w:tcPr>
          <w:p w:rsidR="00881DF9" w:rsidRPr="002541B4" w:rsidRDefault="00881DF9" w:rsidP="0012268C">
            <w:pPr>
              <w:pStyle w:val="ListParagraph"/>
              <w:numPr>
                <w:ilvl w:val="0"/>
                <w:numId w:val="22"/>
              </w:numPr>
              <w:tabs>
                <w:tab w:val="left" w:pos="459"/>
              </w:tabs>
              <w:spacing w:after="120"/>
              <w:ind w:left="317" w:hanging="284"/>
            </w:pPr>
            <w:r w:rsidRPr="002541B4">
              <w:t>Time worked as local specialists collaborating on projects (maximum of 3 specialists per project)</w:t>
            </w:r>
          </w:p>
        </w:tc>
        <w:tc>
          <w:tcPr>
            <w:tcW w:w="2172" w:type="dxa"/>
            <w:tcBorders>
              <w:top w:val="single" w:sz="4" w:space="0" w:color="auto"/>
              <w:left w:val="single" w:sz="4" w:space="0" w:color="auto"/>
              <w:bottom w:val="single" w:sz="4" w:space="0" w:color="auto"/>
              <w:right w:val="single" w:sz="4" w:space="0" w:color="auto"/>
            </w:tcBorders>
            <w:hideMark/>
          </w:tcPr>
          <w:p w:rsidR="00881DF9" w:rsidRPr="002541B4" w:rsidRDefault="00881DF9" w:rsidP="0012268C">
            <w:pPr>
              <w:spacing w:after="120"/>
              <w:ind w:left="72"/>
            </w:pPr>
            <w:r w:rsidRPr="002541B4">
              <w:t>Maximum €300 per month per specialist</w:t>
            </w:r>
          </w:p>
        </w:tc>
        <w:tc>
          <w:tcPr>
            <w:tcW w:w="1614" w:type="dxa"/>
            <w:tcBorders>
              <w:top w:val="single" w:sz="4" w:space="0" w:color="auto"/>
              <w:left w:val="single" w:sz="4" w:space="0" w:color="auto"/>
              <w:bottom w:val="single" w:sz="4" w:space="0" w:color="auto"/>
              <w:right w:val="single" w:sz="4" w:space="0" w:color="auto"/>
            </w:tcBorders>
          </w:tcPr>
          <w:p w:rsidR="00881DF9" w:rsidRPr="002541B4" w:rsidRDefault="0012268C" w:rsidP="00234AB8">
            <w:pPr>
              <w:spacing w:after="120"/>
              <w:ind w:left="72"/>
            </w:pPr>
            <w:r>
              <w:t>2</w:t>
            </w:r>
            <w:r w:rsidR="00234AB8">
              <w:t>1500</w:t>
            </w:r>
          </w:p>
        </w:tc>
      </w:tr>
      <w:tr w:rsidR="00881DF9" w:rsidRPr="002541B4" w:rsidTr="0012268C">
        <w:trPr>
          <w:trHeight w:val="1268"/>
        </w:trPr>
        <w:tc>
          <w:tcPr>
            <w:tcW w:w="5915" w:type="dxa"/>
            <w:tcBorders>
              <w:top w:val="single" w:sz="4" w:space="0" w:color="auto"/>
              <w:left w:val="single" w:sz="4" w:space="0" w:color="auto"/>
              <w:bottom w:val="single" w:sz="4" w:space="0" w:color="auto"/>
              <w:right w:val="single" w:sz="4" w:space="0" w:color="auto"/>
            </w:tcBorders>
            <w:hideMark/>
          </w:tcPr>
          <w:p w:rsidR="00881DF9" w:rsidRPr="002541B4" w:rsidRDefault="00881DF9" w:rsidP="0012268C">
            <w:pPr>
              <w:pStyle w:val="ListParagraph"/>
              <w:numPr>
                <w:ilvl w:val="0"/>
                <w:numId w:val="22"/>
              </w:numPr>
              <w:tabs>
                <w:tab w:val="left" w:pos="459"/>
              </w:tabs>
              <w:spacing w:after="120"/>
              <w:ind w:left="317" w:hanging="284"/>
            </w:pPr>
            <w:r w:rsidRPr="002541B4">
              <w:t xml:space="preserve">Contributions to the implementation of each project, broken down as: </w:t>
            </w:r>
          </w:p>
          <w:p w:rsidR="00881DF9" w:rsidRPr="002541B4" w:rsidRDefault="00881DF9" w:rsidP="0012268C">
            <w:pPr>
              <w:widowControl w:val="0"/>
              <w:numPr>
                <w:ilvl w:val="1"/>
                <w:numId w:val="22"/>
              </w:numPr>
              <w:tabs>
                <w:tab w:val="left" w:pos="-284"/>
                <w:tab w:val="left" w:pos="459"/>
              </w:tabs>
              <w:suppressAutoHyphens/>
              <w:autoSpaceDN w:val="0"/>
              <w:ind w:left="317" w:hanging="284"/>
              <w:jc w:val="both"/>
            </w:pPr>
            <w:r w:rsidRPr="002541B4">
              <w:t>internal/external subsistence</w:t>
            </w:r>
          </w:p>
          <w:p w:rsidR="00881DF9" w:rsidRPr="002541B4" w:rsidRDefault="00881DF9" w:rsidP="0012268C">
            <w:pPr>
              <w:widowControl w:val="0"/>
              <w:numPr>
                <w:ilvl w:val="1"/>
                <w:numId w:val="22"/>
              </w:numPr>
              <w:tabs>
                <w:tab w:val="left" w:pos="-284"/>
                <w:tab w:val="left" w:pos="459"/>
              </w:tabs>
              <w:suppressAutoHyphens/>
              <w:autoSpaceDN w:val="0"/>
              <w:ind w:left="317" w:hanging="284"/>
              <w:jc w:val="both"/>
            </w:pPr>
            <w:r w:rsidRPr="002541B4">
              <w:t>internal/external transport</w:t>
            </w:r>
          </w:p>
        </w:tc>
        <w:tc>
          <w:tcPr>
            <w:tcW w:w="2172" w:type="dxa"/>
            <w:tcBorders>
              <w:top w:val="single" w:sz="4" w:space="0" w:color="auto"/>
              <w:left w:val="single" w:sz="4" w:space="0" w:color="auto"/>
              <w:bottom w:val="single" w:sz="4" w:space="0" w:color="auto"/>
              <w:right w:val="single" w:sz="4" w:space="0" w:color="auto"/>
            </w:tcBorders>
          </w:tcPr>
          <w:p w:rsidR="00881DF9" w:rsidRPr="002541B4" w:rsidRDefault="00881DF9" w:rsidP="0012268C">
            <w:pPr>
              <w:spacing w:after="120"/>
            </w:pPr>
            <w:r w:rsidRPr="002541B4">
              <w:t>Maximum €7500/project</w:t>
            </w:r>
          </w:p>
          <w:p w:rsidR="00881DF9" w:rsidRPr="002541B4" w:rsidRDefault="00881DF9" w:rsidP="0012268C">
            <w:pPr>
              <w:spacing w:after="120"/>
            </w:pPr>
          </w:p>
        </w:tc>
        <w:tc>
          <w:tcPr>
            <w:tcW w:w="1614" w:type="dxa"/>
            <w:tcBorders>
              <w:top w:val="single" w:sz="4" w:space="0" w:color="auto"/>
              <w:left w:val="single" w:sz="4" w:space="0" w:color="auto"/>
              <w:bottom w:val="single" w:sz="4" w:space="0" w:color="auto"/>
              <w:right w:val="single" w:sz="4" w:space="0" w:color="auto"/>
            </w:tcBorders>
          </w:tcPr>
          <w:p w:rsidR="00881DF9" w:rsidRPr="002541B4" w:rsidRDefault="0012268C" w:rsidP="0012268C">
            <w:pPr>
              <w:spacing w:after="120"/>
            </w:pPr>
            <w:r>
              <w:t>40</w:t>
            </w:r>
            <w:r w:rsidR="00B22A43">
              <w:t>00</w:t>
            </w:r>
          </w:p>
        </w:tc>
      </w:tr>
      <w:tr w:rsidR="00881DF9" w:rsidRPr="002541B4" w:rsidTr="0012268C">
        <w:trPr>
          <w:trHeight w:val="530"/>
        </w:trPr>
        <w:tc>
          <w:tcPr>
            <w:tcW w:w="5915" w:type="dxa"/>
            <w:tcBorders>
              <w:top w:val="single" w:sz="4" w:space="0" w:color="auto"/>
              <w:left w:val="single" w:sz="4" w:space="0" w:color="auto"/>
              <w:bottom w:val="single" w:sz="4" w:space="0" w:color="auto"/>
              <w:right w:val="single" w:sz="4" w:space="0" w:color="auto"/>
            </w:tcBorders>
          </w:tcPr>
          <w:p w:rsidR="00881DF9" w:rsidRPr="002541B4" w:rsidRDefault="00881DF9" w:rsidP="0012268C">
            <w:pPr>
              <w:pStyle w:val="ListParagraph"/>
              <w:numPr>
                <w:ilvl w:val="0"/>
                <w:numId w:val="22"/>
              </w:numPr>
              <w:tabs>
                <w:tab w:val="left" w:pos="1095"/>
              </w:tabs>
              <w:spacing w:after="120"/>
              <w:ind w:left="459" w:hanging="426"/>
            </w:pPr>
            <w:r w:rsidRPr="002541B4">
              <w:t>Expenditure by the country on the project (infrastructure, equipment, etc.)</w:t>
            </w:r>
          </w:p>
        </w:tc>
        <w:tc>
          <w:tcPr>
            <w:tcW w:w="2172" w:type="dxa"/>
            <w:tcBorders>
              <w:top w:val="single" w:sz="4" w:space="0" w:color="auto"/>
              <w:left w:val="single" w:sz="4" w:space="0" w:color="auto"/>
              <w:bottom w:val="single" w:sz="4" w:space="0" w:color="auto"/>
              <w:right w:val="single" w:sz="4" w:space="0" w:color="auto"/>
            </w:tcBorders>
          </w:tcPr>
          <w:p w:rsidR="00881DF9" w:rsidRPr="002541B4" w:rsidRDefault="00881DF9" w:rsidP="0012268C">
            <w:pPr>
              <w:spacing w:after="120"/>
            </w:pPr>
            <w:r w:rsidRPr="002541B4">
              <w:t>Maximum €10 000</w:t>
            </w:r>
          </w:p>
        </w:tc>
        <w:tc>
          <w:tcPr>
            <w:tcW w:w="1614" w:type="dxa"/>
            <w:tcBorders>
              <w:top w:val="single" w:sz="4" w:space="0" w:color="auto"/>
              <w:left w:val="single" w:sz="4" w:space="0" w:color="auto"/>
              <w:bottom w:val="single" w:sz="4" w:space="0" w:color="auto"/>
              <w:right w:val="single" w:sz="4" w:space="0" w:color="auto"/>
            </w:tcBorders>
          </w:tcPr>
          <w:p w:rsidR="00881DF9" w:rsidRPr="002541B4" w:rsidRDefault="0012268C" w:rsidP="0012268C">
            <w:pPr>
              <w:spacing w:after="120"/>
            </w:pPr>
            <w:r>
              <w:t>1</w:t>
            </w:r>
            <w:r w:rsidR="00881DF9">
              <w:t>3000</w:t>
            </w:r>
          </w:p>
        </w:tc>
      </w:tr>
      <w:tr w:rsidR="00881DF9" w:rsidRPr="002541B4" w:rsidTr="0012268C">
        <w:trPr>
          <w:trHeight w:val="557"/>
        </w:trPr>
        <w:tc>
          <w:tcPr>
            <w:tcW w:w="8087" w:type="dxa"/>
            <w:gridSpan w:val="2"/>
            <w:tcBorders>
              <w:top w:val="single" w:sz="4" w:space="0" w:color="auto"/>
              <w:left w:val="single" w:sz="4" w:space="0" w:color="auto"/>
              <w:bottom w:val="single" w:sz="4" w:space="0" w:color="auto"/>
              <w:right w:val="single" w:sz="4" w:space="0" w:color="auto"/>
            </w:tcBorders>
            <w:hideMark/>
          </w:tcPr>
          <w:p w:rsidR="00881DF9" w:rsidRPr="002541B4" w:rsidRDefault="00881DF9" w:rsidP="0012268C">
            <w:pPr>
              <w:tabs>
                <w:tab w:val="left" w:pos="0"/>
              </w:tabs>
              <w:spacing w:after="120"/>
              <w:ind w:left="72"/>
              <w:jc w:val="right"/>
              <w:rPr>
                <w:b/>
                <w:highlight w:val="green"/>
              </w:rPr>
            </w:pPr>
            <w:r w:rsidRPr="002541B4">
              <w:rPr>
                <w:b/>
              </w:rPr>
              <w:t>TOTAL</w:t>
            </w:r>
          </w:p>
        </w:tc>
        <w:tc>
          <w:tcPr>
            <w:tcW w:w="1614" w:type="dxa"/>
            <w:tcBorders>
              <w:top w:val="single" w:sz="4" w:space="0" w:color="auto"/>
              <w:left w:val="single" w:sz="4" w:space="0" w:color="auto"/>
              <w:bottom w:val="single" w:sz="4" w:space="0" w:color="auto"/>
              <w:right w:val="single" w:sz="4" w:space="0" w:color="auto"/>
            </w:tcBorders>
          </w:tcPr>
          <w:p w:rsidR="00881DF9" w:rsidRPr="002541B4" w:rsidRDefault="00ED16DE" w:rsidP="0012268C">
            <w:pPr>
              <w:tabs>
                <w:tab w:val="left" w:pos="0"/>
              </w:tabs>
              <w:spacing w:after="120"/>
              <w:ind w:left="72"/>
              <w:jc w:val="center"/>
              <w:rPr>
                <w:b/>
                <w:highlight w:val="green"/>
              </w:rPr>
            </w:pPr>
            <w:r>
              <w:rPr>
                <w:b/>
                <w:highlight w:val="green"/>
              </w:rPr>
              <w:t>74108.82</w:t>
            </w:r>
          </w:p>
        </w:tc>
      </w:tr>
    </w:tbl>
    <w:p w:rsidR="00881DF9" w:rsidRPr="0012268C" w:rsidRDefault="00881DF9" w:rsidP="00F8720C">
      <w:pPr>
        <w:spacing w:after="200" w:line="276" w:lineRule="auto"/>
        <w:jc w:val="both"/>
        <w:rPr>
          <w:rFonts w:ascii="Calibri" w:hAnsi="Calibri"/>
          <w:color w:val="000000"/>
          <w:lang w:val="en-029"/>
        </w:rPr>
      </w:pPr>
    </w:p>
    <w:p w:rsidR="00881DF9" w:rsidRPr="0012268C" w:rsidRDefault="0012268C" w:rsidP="00F8720C">
      <w:pPr>
        <w:spacing w:after="200" w:line="276" w:lineRule="auto"/>
        <w:jc w:val="both"/>
        <w:rPr>
          <w:rFonts w:ascii="Calibri" w:hAnsi="Calibri"/>
          <w:color w:val="000000"/>
          <w:lang w:val="en-029"/>
        </w:rPr>
      </w:pPr>
      <w:r w:rsidRPr="0012268C">
        <w:rPr>
          <w:rFonts w:ascii="Calibri" w:hAnsi="Calibri"/>
          <w:color w:val="000000"/>
          <w:lang w:val="en-029"/>
        </w:rPr>
        <w:t>Some concerns have been raised regarding the language barrier and its impact on the selection of suitable candidates, however</w:t>
      </w:r>
      <w:r w:rsidR="00140E3B">
        <w:rPr>
          <w:rFonts w:ascii="Calibri" w:hAnsi="Calibri"/>
          <w:color w:val="000000"/>
          <w:lang w:val="en-029"/>
        </w:rPr>
        <w:t>,</w:t>
      </w:r>
      <w:r w:rsidRPr="0012268C">
        <w:rPr>
          <w:rFonts w:ascii="Calibri" w:hAnsi="Calibri"/>
          <w:color w:val="000000"/>
          <w:lang w:val="en-029"/>
        </w:rPr>
        <w:t xml:space="preserve"> in general there have </w:t>
      </w:r>
      <w:r w:rsidR="00140E3B">
        <w:rPr>
          <w:rFonts w:ascii="Calibri" w:hAnsi="Calibri"/>
          <w:color w:val="000000"/>
          <w:lang w:val="en-029"/>
        </w:rPr>
        <w:t xml:space="preserve">been </w:t>
      </w:r>
      <w:r w:rsidRPr="0012268C">
        <w:rPr>
          <w:rFonts w:ascii="Calibri" w:hAnsi="Calibri"/>
          <w:color w:val="000000"/>
          <w:lang w:val="en-029"/>
        </w:rPr>
        <w:t xml:space="preserve">relatively few problems reported for the period. </w:t>
      </w:r>
      <w:bookmarkStart w:id="2" w:name="_GoBack"/>
      <w:bookmarkEnd w:id="2"/>
    </w:p>
    <w:p w:rsidR="00881DF9" w:rsidRPr="00234AB8" w:rsidRDefault="00234AB8" w:rsidP="00F8720C">
      <w:pPr>
        <w:spacing w:after="200" w:line="276" w:lineRule="auto"/>
        <w:jc w:val="both"/>
        <w:rPr>
          <w:rFonts w:ascii="Calibri" w:hAnsi="Calibri"/>
          <w:color w:val="000000"/>
          <w:lang w:val="en-029"/>
        </w:rPr>
      </w:pPr>
      <w:r w:rsidRPr="00234AB8">
        <w:rPr>
          <w:rFonts w:ascii="Calibri" w:hAnsi="Calibri"/>
          <w:color w:val="000000"/>
          <w:lang w:val="en-029"/>
        </w:rPr>
        <w:t>This report has been compiled by Charles Grant, ARCAL National coordinator.</w:t>
      </w:r>
    </w:p>
    <w:p w:rsidR="00F8720C" w:rsidRPr="009A480F" w:rsidRDefault="00F8720C" w:rsidP="00F8720C">
      <w:pPr>
        <w:spacing w:after="200" w:line="276" w:lineRule="auto"/>
        <w:jc w:val="both"/>
        <w:rPr>
          <w:rFonts w:ascii="Calibri" w:hAnsi="Calibri"/>
          <w:b/>
          <w:color w:val="000000"/>
          <w:lang w:val="en-029"/>
        </w:rPr>
      </w:pPr>
      <w:r w:rsidRPr="009A480F">
        <w:rPr>
          <w:rFonts w:ascii="Calibri" w:hAnsi="Calibri"/>
          <w:b/>
          <w:color w:val="000000"/>
          <w:lang w:val="en-029"/>
        </w:rPr>
        <w:lastRenderedPageBreak/>
        <w:t>INTRODUCTION</w:t>
      </w:r>
    </w:p>
    <w:p w:rsidR="00F8720C" w:rsidRPr="00897735" w:rsidRDefault="00897735" w:rsidP="00F8720C">
      <w:pPr>
        <w:spacing w:before="360" w:after="240"/>
        <w:jc w:val="both"/>
        <w:rPr>
          <w:rFonts w:ascii="Calibri" w:hAnsi="Calibri"/>
          <w:b/>
          <w:color w:val="000000"/>
          <w:highlight w:val="yellow"/>
          <w:lang w:val="en-029"/>
        </w:rPr>
      </w:pPr>
      <w:r w:rsidRPr="00897735">
        <w:rPr>
          <w:rFonts w:ascii="Calibri" w:hAnsi="Calibri"/>
          <w:b/>
          <w:color w:val="000000"/>
          <w:lang w:val="en-029"/>
        </w:rPr>
        <w:t>RLA1012</w:t>
      </w:r>
      <w:r w:rsidR="00F8720C" w:rsidRPr="009A480F">
        <w:rPr>
          <w:rFonts w:ascii="Calibri" w:hAnsi="Calibri"/>
          <w:b/>
          <w:color w:val="000000"/>
          <w:lang w:val="en-029"/>
        </w:rPr>
        <w:t xml:space="preserve">: </w:t>
      </w:r>
      <w:r w:rsidR="00764A90" w:rsidRPr="00764A90">
        <w:rPr>
          <w:rFonts w:ascii="Calibri" w:hAnsi="Calibri"/>
          <w:color w:val="000000"/>
          <w:lang w:val="en-029"/>
        </w:rPr>
        <w:t>"Developing a Capacity Building Programme to Ensure Sustainable Operation of Nuclear Research Reactors through Personnel Training"(ARCAL CLI)</w:t>
      </w:r>
    </w:p>
    <w:p w:rsidR="00F8720C" w:rsidRPr="009A480F" w:rsidRDefault="00F8720C" w:rsidP="00F8720C">
      <w:pPr>
        <w:spacing w:before="360" w:after="240"/>
        <w:jc w:val="both"/>
        <w:rPr>
          <w:rFonts w:ascii="Calibri" w:hAnsi="Calibri"/>
          <w:color w:val="000000"/>
          <w:lang w:val="en-029"/>
        </w:rPr>
      </w:pPr>
      <w:r w:rsidRPr="00764A90">
        <w:rPr>
          <w:rFonts w:ascii="Calibri" w:hAnsi="Calibri"/>
          <w:color w:val="000000"/>
          <w:lang w:val="en-029"/>
        </w:rPr>
        <w:t xml:space="preserve">The project began in 2016 with the aim of </w:t>
      </w:r>
      <w:r w:rsidR="00764A90" w:rsidRPr="00764A90">
        <w:rPr>
          <w:rFonts w:ascii="Calibri" w:hAnsi="Calibri"/>
          <w:color w:val="000000"/>
          <w:lang w:val="en-029"/>
        </w:rPr>
        <w:t>transfer</w:t>
      </w:r>
      <w:r w:rsidR="00764A90">
        <w:rPr>
          <w:rFonts w:ascii="Calibri" w:hAnsi="Calibri"/>
          <w:color w:val="000000"/>
          <w:lang w:val="en-029"/>
        </w:rPr>
        <w:t>ring</w:t>
      </w:r>
      <w:r w:rsidR="00764A90" w:rsidRPr="00764A90">
        <w:rPr>
          <w:rFonts w:ascii="Calibri" w:hAnsi="Calibri"/>
          <w:color w:val="000000"/>
          <w:lang w:val="en-029"/>
        </w:rPr>
        <w:t xml:space="preserve"> knowledge through theory and practical training to increase the number and quality of trained professionals and technicians in the operation and maintenance of Nuclear Research Reactors to ensure the sustainable operation of these</w:t>
      </w:r>
      <w:r w:rsidR="00764A90">
        <w:rPr>
          <w:rFonts w:ascii="Calibri" w:hAnsi="Calibri"/>
          <w:color w:val="000000"/>
          <w:lang w:val="en-029"/>
        </w:rPr>
        <w:t xml:space="preserve"> RR in region.</w:t>
      </w:r>
    </w:p>
    <w:p w:rsidR="00F8720C" w:rsidRPr="009A480F" w:rsidRDefault="00F8720C" w:rsidP="00F8720C">
      <w:pPr>
        <w:spacing w:before="360" w:after="240"/>
        <w:jc w:val="both"/>
        <w:rPr>
          <w:rFonts w:ascii="Calibri" w:hAnsi="Calibri"/>
          <w:b/>
          <w:lang w:val="en-029"/>
        </w:rPr>
      </w:pPr>
      <w:r w:rsidRPr="009A480F">
        <w:rPr>
          <w:rFonts w:ascii="Calibri" w:hAnsi="Calibri"/>
          <w:b/>
          <w:lang w:val="en-029"/>
        </w:rPr>
        <w:t>1. EXECUTIVE SUMMARY</w:t>
      </w:r>
    </w:p>
    <w:p w:rsidR="00B8593D" w:rsidRPr="00B8593D" w:rsidRDefault="00B8593D" w:rsidP="00B8593D">
      <w:pPr>
        <w:spacing w:before="360" w:after="240"/>
        <w:jc w:val="both"/>
        <w:rPr>
          <w:rFonts w:ascii="Calibri" w:hAnsi="Calibri"/>
          <w:lang w:val="en-029"/>
        </w:rPr>
      </w:pPr>
      <w:r w:rsidRPr="00B8593D">
        <w:rPr>
          <w:rFonts w:ascii="Calibri" w:hAnsi="Calibri"/>
          <w:lang w:val="en-029"/>
        </w:rPr>
        <w:t>Jamaica developed the e-learning module on “Introduction to Radiation Protection” as well as reviewed the content and wrote test questions for the “Introduction to Reactor Physics”, “Reactor Safety Analysis”, “Research Reactor Instrumentation and Control” and “Reactor Buildings and Structures” and “Security and Safeguards” modules.</w:t>
      </w:r>
    </w:p>
    <w:p w:rsidR="00B8593D" w:rsidRPr="00B8593D" w:rsidRDefault="00B8593D" w:rsidP="00B8593D">
      <w:pPr>
        <w:spacing w:before="360" w:after="240"/>
        <w:jc w:val="both"/>
        <w:rPr>
          <w:rFonts w:ascii="Calibri" w:hAnsi="Calibri"/>
          <w:lang w:val="en-029"/>
        </w:rPr>
      </w:pPr>
    </w:p>
    <w:p w:rsidR="00B8593D" w:rsidRPr="00B8593D" w:rsidRDefault="00B8593D" w:rsidP="00B8593D">
      <w:pPr>
        <w:spacing w:before="360" w:after="240"/>
        <w:jc w:val="both"/>
        <w:rPr>
          <w:rFonts w:ascii="Calibri" w:hAnsi="Calibri"/>
          <w:lang w:val="en-029"/>
        </w:rPr>
      </w:pPr>
      <w:r w:rsidRPr="00B8593D">
        <w:rPr>
          <w:rFonts w:ascii="Calibri" w:hAnsi="Calibri"/>
          <w:lang w:val="en-029"/>
        </w:rPr>
        <w:t xml:space="preserve">Jamaica also organized and hosted the Intermediate Coordination Meeting in January 2018, where the primary objective was to review the drafts of training modules and provide feedback for their improvement. In fulfilling their commitments resulting from the outcomes of this meeting, the Jamaican counterparts revised and resubmitted the “Introduction to Radiation Protection” module based on feedback from other participants and provided comments for the improvement of other modules. </w:t>
      </w:r>
    </w:p>
    <w:p w:rsidR="00B8593D" w:rsidRPr="00B8593D" w:rsidRDefault="00B8593D" w:rsidP="00B8593D">
      <w:pPr>
        <w:spacing w:before="360" w:after="240"/>
        <w:jc w:val="both"/>
        <w:rPr>
          <w:rFonts w:ascii="Calibri" w:hAnsi="Calibri"/>
          <w:lang w:val="en-029"/>
        </w:rPr>
      </w:pPr>
      <w:r w:rsidRPr="00B8593D">
        <w:rPr>
          <w:rFonts w:ascii="Calibri" w:hAnsi="Calibri"/>
          <w:lang w:val="en-029"/>
        </w:rPr>
        <w:t>Jamaica participated in the following project meetings/workshops:</w:t>
      </w:r>
    </w:p>
    <w:p w:rsidR="00B8593D" w:rsidRPr="00B8593D" w:rsidRDefault="00B8593D" w:rsidP="00B8593D">
      <w:pPr>
        <w:pStyle w:val="ListParagraph"/>
        <w:numPr>
          <w:ilvl w:val="0"/>
          <w:numId w:val="29"/>
        </w:numPr>
        <w:spacing w:before="360" w:after="240"/>
        <w:jc w:val="both"/>
        <w:rPr>
          <w:rFonts w:ascii="Calibri" w:hAnsi="Calibri"/>
          <w:lang w:val="en-029"/>
        </w:rPr>
      </w:pPr>
      <w:r w:rsidRPr="00B8593D">
        <w:rPr>
          <w:rFonts w:ascii="Calibri" w:hAnsi="Calibri"/>
          <w:lang w:val="en-029"/>
        </w:rPr>
        <w:t>January 22 – 26, 2018 – RLA1012 Intermediate Coordination Meeting, Kingston, Jamaica</w:t>
      </w:r>
    </w:p>
    <w:p w:rsidR="00B8593D" w:rsidRPr="00B8593D" w:rsidRDefault="00B8593D" w:rsidP="00B8593D">
      <w:pPr>
        <w:pStyle w:val="ListParagraph"/>
        <w:numPr>
          <w:ilvl w:val="0"/>
          <w:numId w:val="29"/>
        </w:numPr>
        <w:spacing w:before="360" w:after="240"/>
        <w:jc w:val="both"/>
        <w:rPr>
          <w:rFonts w:ascii="Calibri" w:hAnsi="Calibri"/>
          <w:lang w:val="en-029"/>
        </w:rPr>
      </w:pPr>
      <w:r w:rsidRPr="00B8593D">
        <w:rPr>
          <w:rFonts w:ascii="Calibri" w:hAnsi="Calibri"/>
          <w:lang w:val="en-029"/>
        </w:rPr>
        <w:t>October 22 – 26, 2018 – Regional Training Course on Operation and Maintenance of Research Reactors Based upon the “Research Reactors” Module from the IAEA Training Material on Reactor Theory, Research Reactors and Operation and Safety of Research Reactors, Santiago, Chile.</w:t>
      </w:r>
    </w:p>
    <w:p w:rsidR="00F8720C" w:rsidRPr="00B8593D" w:rsidRDefault="00B8593D" w:rsidP="00B8593D">
      <w:pPr>
        <w:pStyle w:val="ListParagraph"/>
        <w:numPr>
          <w:ilvl w:val="0"/>
          <w:numId w:val="29"/>
        </w:numPr>
        <w:spacing w:before="360" w:after="240"/>
        <w:jc w:val="both"/>
        <w:rPr>
          <w:rFonts w:ascii="Calibri" w:hAnsi="Calibri"/>
          <w:lang w:val="en-029"/>
        </w:rPr>
      </w:pPr>
      <w:r w:rsidRPr="00B8593D">
        <w:rPr>
          <w:rFonts w:ascii="Calibri" w:hAnsi="Calibri"/>
          <w:lang w:val="en-029"/>
        </w:rPr>
        <w:t xml:space="preserve">February 11 – 15, 2019 – RLA1012 Final Coordination Meeting, </w:t>
      </w:r>
      <w:proofErr w:type="spellStart"/>
      <w:r w:rsidRPr="00B8593D">
        <w:rPr>
          <w:rFonts w:ascii="Calibri" w:hAnsi="Calibri"/>
          <w:lang w:val="en-029"/>
        </w:rPr>
        <w:t>Ocoyoacac</w:t>
      </w:r>
      <w:proofErr w:type="spellEnd"/>
      <w:r w:rsidRPr="00B8593D">
        <w:rPr>
          <w:rFonts w:ascii="Calibri" w:hAnsi="Calibri"/>
          <w:lang w:val="en-029"/>
        </w:rPr>
        <w:t>, Mexico.</w:t>
      </w:r>
    </w:p>
    <w:p w:rsidR="009076DB" w:rsidRDefault="009076DB" w:rsidP="00F8720C">
      <w:pPr>
        <w:spacing w:before="360" w:after="240"/>
        <w:jc w:val="both"/>
        <w:rPr>
          <w:rFonts w:ascii="Calibri" w:hAnsi="Calibri"/>
          <w:lang w:val="en-029"/>
        </w:rPr>
      </w:pPr>
    </w:p>
    <w:p w:rsidR="00764A90" w:rsidRDefault="00764A90" w:rsidP="00F8720C">
      <w:pPr>
        <w:spacing w:before="360" w:after="240"/>
        <w:jc w:val="both"/>
        <w:rPr>
          <w:rFonts w:ascii="Calibri" w:hAnsi="Calibri"/>
          <w:lang w:val="en-029"/>
        </w:rPr>
      </w:pPr>
    </w:p>
    <w:p w:rsidR="00764A90" w:rsidRDefault="00764A90" w:rsidP="00F8720C">
      <w:pPr>
        <w:spacing w:before="360" w:after="240"/>
        <w:jc w:val="both"/>
        <w:rPr>
          <w:rFonts w:ascii="Calibri" w:hAnsi="Calibri"/>
          <w:lang w:val="en-029"/>
        </w:rPr>
      </w:pPr>
    </w:p>
    <w:p w:rsidR="00F8720C" w:rsidRDefault="00F8720C" w:rsidP="00F8720C">
      <w:pPr>
        <w:tabs>
          <w:tab w:val="left" w:pos="-720"/>
        </w:tabs>
        <w:suppressAutoHyphens/>
        <w:rPr>
          <w:b/>
        </w:rPr>
      </w:pPr>
      <w:r w:rsidRPr="00CD4EA9">
        <w:rPr>
          <w:b/>
        </w:rPr>
        <w:lastRenderedPageBreak/>
        <w:t xml:space="preserve">VALUATION OF THE CONTRIBUTION OF THE RLA PROJECT / </w:t>
      </w:r>
      <w:r w:rsidR="0098325B">
        <w:rPr>
          <w:b/>
        </w:rPr>
        <w:t>1012</w:t>
      </w:r>
      <w:r w:rsidRPr="00CD4EA9">
        <w:rPr>
          <w:b/>
        </w:rPr>
        <w:t xml:space="preserve"> TO THE ARCAL PROGRAM</w:t>
      </w:r>
    </w:p>
    <w:tbl>
      <w:tblPr>
        <w:tblW w:w="97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915"/>
        <w:gridCol w:w="2172"/>
        <w:gridCol w:w="1614"/>
      </w:tblGrid>
      <w:tr w:rsidR="009C3B21" w:rsidRPr="002541B4" w:rsidTr="0012268C">
        <w:trPr>
          <w:trHeight w:val="280"/>
        </w:trPr>
        <w:tc>
          <w:tcPr>
            <w:tcW w:w="5915" w:type="dxa"/>
            <w:tcBorders>
              <w:top w:val="single" w:sz="4" w:space="0" w:color="auto"/>
              <w:left w:val="single" w:sz="4" w:space="0" w:color="auto"/>
              <w:bottom w:val="single" w:sz="4" w:space="0" w:color="auto"/>
              <w:right w:val="single" w:sz="4" w:space="0" w:color="auto"/>
            </w:tcBorders>
            <w:hideMark/>
          </w:tcPr>
          <w:p w:rsidR="009C3B21" w:rsidRPr="002541B4" w:rsidRDefault="009C3B21" w:rsidP="0012268C">
            <w:pPr>
              <w:tabs>
                <w:tab w:val="left" w:pos="0"/>
                <w:tab w:val="left" w:pos="720"/>
              </w:tabs>
              <w:spacing w:after="120"/>
              <w:ind w:left="33"/>
              <w:jc w:val="center"/>
            </w:pPr>
            <w:r w:rsidRPr="002541B4">
              <w:t>ITEM</w:t>
            </w:r>
          </w:p>
        </w:tc>
        <w:tc>
          <w:tcPr>
            <w:tcW w:w="2172" w:type="dxa"/>
            <w:tcBorders>
              <w:top w:val="single" w:sz="4" w:space="0" w:color="auto"/>
              <w:left w:val="single" w:sz="4" w:space="0" w:color="auto"/>
              <w:bottom w:val="single" w:sz="4" w:space="0" w:color="auto"/>
              <w:right w:val="single" w:sz="4" w:space="0" w:color="auto"/>
            </w:tcBorders>
            <w:hideMark/>
          </w:tcPr>
          <w:p w:rsidR="009C3B21" w:rsidRPr="002541B4" w:rsidRDefault="009C3B21" w:rsidP="0012268C">
            <w:pPr>
              <w:tabs>
                <w:tab w:val="left" w:pos="0"/>
              </w:tabs>
              <w:spacing w:after="120"/>
              <w:ind w:left="72"/>
              <w:jc w:val="center"/>
            </w:pPr>
            <w:r w:rsidRPr="002541B4">
              <w:t>REFERENCE VALUE</w:t>
            </w:r>
          </w:p>
        </w:tc>
        <w:tc>
          <w:tcPr>
            <w:tcW w:w="1614" w:type="dxa"/>
            <w:tcBorders>
              <w:top w:val="single" w:sz="4" w:space="0" w:color="auto"/>
              <w:left w:val="single" w:sz="4" w:space="0" w:color="auto"/>
              <w:bottom w:val="single" w:sz="4" w:space="0" w:color="auto"/>
              <w:right w:val="single" w:sz="4" w:space="0" w:color="auto"/>
            </w:tcBorders>
          </w:tcPr>
          <w:p w:rsidR="009C3B21" w:rsidRPr="002541B4" w:rsidRDefault="009C3B21" w:rsidP="0012268C">
            <w:pPr>
              <w:tabs>
                <w:tab w:val="left" w:pos="0"/>
              </w:tabs>
              <w:spacing w:after="120"/>
              <w:ind w:left="72"/>
              <w:jc w:val="center"/>
            </w:pPr>
            <w:r w:rsidRPr="002541B4">
              <w:t>AMOUNT in €</w:t>
            </w:r>
          </w:p>
        </w:tc>
      </w:tr>
      <w:tr w:rsidR="009C3B21" w:rsidRPr="002541B4" w:rsidTr="0012268C">
        <w:trPr>
          <w:trHeight w:val="611"/>
        </w:trPr>
        <w:tc>
          <w:tcPr>
            <w:tcW w:w="5915" w:type="dxa"/>
            <w:tcBorders>
              <w:top w:val="single" w:sz="4" w:space="0" w:color="auto"/>
              <w:left w:val="single" w:sz="4" w:space="0" w:color="auto"/>
              <w:bottom w:val="single" w:sz="4" w:space="0" w:color="auto"/>
              <w:right w:val="single" w:sz="4" w:space="0" w:color="auto"/>
            </w:tcBorders>
            <w:hideMark/>
          </w:tcPr>
          <w:p w:rsidR="009C3B21" w:rsidRPr="002541B4" w:rsidRDefault="009C3B21" w:rsidP="009C3B21">
            <w:pPr>
              <w:numPr>
                <w:ilvl w:val="0"/>
                <w:numId w:val="22"/>
              </w:numPr>
              <w:autoSpaceDN w:val="0"/>
              <w:ind w:left="279" w:hanging="270"/>
            </w:pPr>
            <w:r w:rsidRPr="002541B4">
              <w:t xml:space="preserve">Experts/conference attendees sent abroad by the Agency (IAEA) </w:t>
            </w:r>
          </w:p>
        </w:tc>
        <w:tc>
          <w:tcPr>
            <w:tcW w:w="2172" w:type="dxa"/>
            <w:tcBorders>
              <w:top w:val="single" w:sz="4" w:space="0" w:color="auto"/>
              <w:left w:val="single" w:sz="4" w:space="0" w:color="auto"/>
              <w:bottom w:val="single" w:sz="4" w:space="0" w:color="auto"/>
              <w:right w:val="single" w:sz="4" w:space="0" w:color="auto"/>
            </w:tcBorders>
            <w:hideMark/>
          </w:tcPr>
          <w:p w:rsidR="009C3B21" w:rsidRPr="002541B4" w:rsidRDefault="009C3B21" w:rsidP="0012268C">
            <w:pPr>
              <w:tabs>
                <w:tab w:val="left" w:pos="0"/>
              </w:tabs>
              <w:spacing w:after="120"/>
              <w:ind w:left="72"/>
            </w:pPr>
            <w:r w:rsidRPr="002541B4">
              <w:t>€300 per person per day (including travel days)</w:t>
            </w:r>
          </w:p>
        </w:tc>
        <w:tc>
          <w:tcPr>
            <w:tcW w:w="1614" w:type="dxa"/>
            <w:tcBorders>
              <w:top w:val="single" w:sz="4" w:space="0" w:color="auto"/>
              <w:left w:val="single" w:sz="4" w:space="0" w:color="auto"/>
              <w:bottom w:val="single" w:sz="4" w:space="0" w:color="auto"/>
              <w:right w:val="single" w:sz="4" w:space="0" w:color="auto"/>
            </w:tcBorders>
          </w:tcPr>
          <w:p w:rsidR="009C3B21" w:rsidRPr="002541B4" w:rsidRDefault="009C3B21" w:rsidP="0012268C">
            <w:pPr>
              <w:tabs>
                <w:tab w:val="left" w:pos="0"/>
              </w:tabs>
              <w:spacing w:after="120"/>
              <w:ind w:left="72"/>
            </w:pPr>
            <w:r>
              <w:t>nil</w:t>
            </w:r>
          </w:p>
        </w:tc>
      </w:tr>
      <w:tr w:rsidR="009C3B21" w:rsidRPr="002541B4" w:rsidTr="0012268C">
        <w:tc>
          <w:tcPr>
            <w:tcW w:w="5915" w:type="dxa"/>
            <w:tcBorders>
              <w:top w:val="single" w:sz="4" w:space="0" w:color="auto"/>
              <w:left w:val="single" w:sz="4" w:space="0" w:color="auto"/>
              <w:bottom w:val="single" w:sz="4" w:space="0" w:color="auto"/>
              <w:right w:val="single" w:sz="4" w:space="0" w:color="auto"/>
            </w:tcBorders>
            <w:hideMark/>
          </w:tcPr>
          <w:p w:rsidR="009C3B21" w:rsidRPr="002541B4" w:rsidRDefault="009C3B21" w:rsidP="009C3B21">
            <w:pPr>
              <w:numPr>
                <w:ilvl w:val="0"/>
                <w:numId w:val="22"/>
              </w:numPr>
              <w:tabs>
                <w:tab w:val="left" w:pos="-142"/>
              </w:tabs>
              <w:autoSpaceDN w:val="0"/>
              <w:ind w:left="279" w:hanging="270"/>
            </w:pPr>
            <w:r w:rsidRPr="002541B4">
              <w:t>Local cost of the venues of a regional event held in the country (working group/training courses/workshops/ seminars)</w:t>
            </w:r>
          </w:p>
        </w:tc>
        <w:tc>
          <w:tcPr>
            <w:tcW w:w="2172" w:type="dxa"/>
            <w:tcBorders>
              <w:top w:val="single" w:sz="4" w:space="0" w:color="auto"/>
              <w:left w:val="single" w:sz="4" w:space="0" w:color="auto"/>
              <w:bottom w:val="single" w:sz="4" w:space="0" w:color="auto"/>
              <w:right w:val="single" w:sz="4" w:space="0" w:color="auto"/>
            </w:tcBorders>
            <w:hideMark/>
          </w:tcPr>
          <w:p w:rsidR="009C3B21" w:rsidRPr="002541B4" w:rsidRDefault="009C3B21" w:rsidP="0012268C">
            <w:pPr>
              <w:tabs>
                <w:tab w:val="left" w:pos="0"/>
              </w:tabs>
              <w:spacing w:after="120"/>
              <w:ind w:left="72"/>
            </w:pPr>
            <w:r w:rsidRPr="002541B4">
              <w:t>€5000 per week</w:t>
            </w:r>
          </w:p>
        </w:tc>
        <w:tc>
          <w:tcPr>
            <w:tcW w:w="1614" w:type="dxa"/>
            <w:tcBorders>
              <w:top w:val="single" w:sz="4" w:space="0" w:color="auto"/>
              <w:left w:val="single" w:sz="4" w:space="0" w:color="auto"/>
              <w:bottom w:val="single" w:sz="4" w:space="0" w:color="auto"/>
              <w:right w:val="single" w:sz="4" w:space="0" w:color="auto"/>
            </w:tcBorders>
          </w:tcPr>
          <w:p w:rsidR="009C3B21" w:rsidRPr="002541B4" w:rsidRDefault="009C3B21" w:rsidP="0012268C">
            <w:pPr>
              <w:tabs>
                <w:tab w:val="left" w:pos="0"/>
              </w:tabs>
              <w:spacing w:after="120"/>
              <w:ind w:left="72"/>
            </w:pPr>
            <w:r>
              <w:t>5000</w:t>
            </w:r>
          </w:p>
        </w:tc>
      </w:tr>
      <w:tr w:rsidR="009C3B21" w:rsidRPr="002541B4" w:rsidTr="0012268C">
        <w:tc>
          <w:tcPr>
            <w:tcW w:w="5915" w:type="dxa"/>
            <w:tcBorders>
              <w:top w:val="single" w:sz="4" w:space="0" w:color="auto"/>
              <w:left w:val="single" w:sz="4" w:space="0" w:color="auto"/>
              <w:bottom w:val="single" w:sz="4" w:space="0" w:color="auto"/>
              <w:right w:val="single" w:sz="4" w:space="0" w:color="auto"/>
            </w:tcBorders>
            <w:hideMark/>
          </w:tcPr>
          <w:p w:rsidR="009C3B21" w:rsidRPr="002541B4" w:rsidRDefault="009C3B21" w:rsidP="009C3B21">
            <w:pPr>
              <w:numPr>
                <w:ilvl w:val="0"/>
                <w:numId w:val="22"/>
              </w:numPr>
              <w:autoSpaceDN w:val="0"/>
              <w:ind w:left="279" w:hanging="270"/>
            </w:pPr>
            <w:r w:rsidRPr="002541B4">
              <w:t>Local costs of national events included in the activity plan</w:t>
            </w:r>
          </w:p>
        </w:tc>
        <w:tc>
          <w:tcPr>
            <w:tcW w:w="2172" w:type="dxa"/>
            <w:tcBorders>
              <w:top w:val="single" w:sz="4" w:space="0" w:color="auto"/>
              <w:left w:val="single" w:sz="4" w:space="0" w:color="auto"/>
              <w:bottom w:val="single" w:sz="4" w:space="0" w:color="auto"/>
              <w:right w:val="single" w:sz="4" w:space="0" w:color="auto"/>
            </w:tcBorders>
            <w:hideMark/>
          </w:tcPr>
          <w:p w:rsidR="009C3B21" w:rsidRPr="002541B4" w:rsidRDefault="009C3B21" w:rsidP="0012268C">
            <w:pPr>
              <w:tabs>
                <w:tab w:val="left" w:pos="0"/>
              </w:tabs>
              <w:spacing w:after="120"/>
              <w:ind w:left="72"/>
            </w:pPr>
            <w:r w:rsidRPr="002541B4">
              <w:t>€3000 per week</w:t>
            </w:r>
          </w:p>
        </w:tc>
        <w:tc>
          <w:tcPr>
            <w:tcW w:w="1614" w:type="dxa"/>
            <w:tcBorders>
              <w:top w:val="single" w:sz="4" w:space="0" w:color="auto"/>
              <w:left w:val="single" w:sz="4" w:space="0" w:color="auto"/>
              <w:bottom w:val="single" w:sz="4" w:space="0" w:color="auto"/>
              <w:right w:val="single" w:sz="4" w:space="0" w:color="auto"/>
            </w:tcBorders>
          </w:tcPr>
          <w:p w:rsidR="009C3B21" w:rsidRPr="002541B4" w:rsidRDefault="009C3B21" w:rsidP="0012268C">
            <w:pPr>
              <w:tabs>
                <w:tab w:val="left" w:pos="0"/>
              </w:tabs>
              <w:spacing w:after="120"/>
              <w:ind w:left="72"/>
            </w:pPr>
            <w:r>
              <w:t>nil</w:t>
            </w:r>
          </w:p>
        </w:tc>
      </w:tr>
      <w:tr w:rsidR="009C3B21" w:rsidRPr="002541B4" w:rsidTr="0012268C">
        <w:trPr>
          <w:trHeight w:val="602"/>
        </w:trPr>
        <w:tc>
          <w:tcPr>
            <w:tcW w:w="5915" w:type="dxa"/>
            <w:tcBorders>
              <w:top w:val="single" w:sz="4" w:space="0" w:color="auto"/>
              <w:left w:val="single" w:sz="4" w:space="0" w:color="auto"/>
              <w:bottom w:val="single" w:sz="4" w:space="0" w:color="auto"/>
              <w:right w:val="single" w:sz="4" w:space="0" w:color="auto"/>
            </w:tcBorders>
            <w:hideMark/>
          </w:tcPr>
          <w:p w:rsidR="009C3B21" w:rsidRPr="002541B4" w:rsidRDefault="009C3B21" w:rsidP="009C3B21">
            <w:pPr>
              <w:numPr>
                <w:ilvl w:val="0"/>
                <w:numId w:val="22"/>
              </w:numPr>
              <w:autoSpaceDN w:val="0"/>
              <w:ind w:left="279" w:hanging="270"/>
            </w:pPr>
            <w:r w:rsidRPr="002541B4">
              <w:t>Fellowship holder whose local expenses are borne by the country</w:t>
            </w:r>
          </w:p>
        </w:tc>
        <w:tc>
          <w:tcPr>
            <w:tcW w:w="2172" w:type="dxa"/>
            <w:tcBorders>
              <w:top w:val="single" w:sz="4" w:space="0" w:color="auto"/>
              <w:left w:val="single" w:sz="4" w:space="0" w:color="auto"/>
              <w:bottom w:val="single" w:sz="4" w:space="0" w:color="auto"/>
              <w:right w:val="single" w:sz="4" w:space="0" w:color="auto"/>
            </w:tcBorders>
            <w:hideMark/>
          </w:tcPr>
          <w:p w:rsidR="009C3B21" w:rsidRPr="002541B4" w:rsidRDefault="009C3B21" w:rsidP="0012268C">
            <w:pPr>
              <w:tabs>
                <w:tab w:val="left" w:pos="0"/>
              </w:tabs>
              <w:spacing w:after="120"/>
              <w:ind w:left="72"/>
            </w:pPr>
            <w:r w:rsidRPr="002541B4">
              <w:t>€3500 per fellowship holder per month</w:t>
            </w:r>
          </w:p>
        </w:tc>
        <w:tc>
          <w:tcPr>
            <w:tcW w:w="1614" w:type="dxa"/>
            <w:tcBorders>
              <w:top w:val="single" w:sz="4" w:space="0" w:color="auto"/>
              <w:left w:val="single" w:sz="4" w:space="0" w:color="auto"/>
              <w:bottom w:val="single" w:sz="4" w:space="0" w:color="auto"/>
              <w:right w:val="single" w:sz="4" w:space="0" w:color="auto"/>
            </w:tcBorders>
          </w:tcPr>
          <w:p w:rsidR="009C3B21" w:rsidRPr="002541B4" w:rsidRDefault="009C3B21" w:rsidP="0012268C">
            <w:pPr>
              <w:tabs>
                <w:tab w:val="left" w:pos="0"/>
              </w:tabs>
              <w:spacing w:after="120"/>
              <w:ind w:left="72"/>
            </w:pPr>
            <w:r>
              <w:t>nil</w:t>
            </w:r>
          </w:p>
        </w:tc>
      </w:tr>
      <w:tr w:rsidR="009C3B21" w:rsidRPr="002541B4" w:rsidTr="0012268C">
        <w:trPr>
          <w:trHeight w:val="253"/>
        </w:trPr>
        <w:tc>
          <w:tcPr>
            <w:tcW w:w="5915" w:type="dxa"/>
            <w:tcBorders>
              <w:top w:val="single" w:sz="4" w:space="0" w:color="auto"/>
              <w:left w:val="single" w:sz="4" w:space="0" w:color="auto"/>
              <w:bottom w:val="single" w:sz="4" w:space="0" w:color="auto"/>
              <w:right w:val="single" w:sz="4" w:space="0" w:color="auto"/>
            </w:tcBorders>
            <w:hideMark/>
          </w:tcPr>
          <w:p w:rsidR="009C3B21" w:rsidRPr="002541B4" w:rsidRDefault="009C3B21" w:rsidP="009C3B21">
            <w:pPr>
              <w:numPr>
                <w:ilvl w:val="0"/>
                <w:numId w:val="22"/>
              </w:numPr>
              <w:autoSpaceDN w:val="0"/>
              <w:ind w:left="279" w:hanging="270"/>
            </w:pPr>
            <w:r w:rsidRPr="002541B4">
              <w:t>Publications</w:t>
            </w:r>
          </w:p>
        </w:tc>
        <w:tc>
          <w:tcPr>
            <w:tcW w:w="2172" w:type="dxa"/>
            <w:tcBorders>
              <w:top w:val="single" w:sz="4" w:space="0" w:color="auto"/>
              <w:left w:val="single" w:sz="4" w:space="0" w:color="auto"/>
              <w:bottom w:val="single" w:sz="4" w:space="0" w:color="auto"/>
              <w:right w:val="single" w:sz="4" w:space="0" w:color="auto"/>
            </w:tcBorders>
            <w:hideMark/>
          </w:tcPr>
          <w:p w:rsidR="009C3B21" w:rsidRPr="002541B4" w:rsidRDefault="009C3B21" w:rsidP="0012268C">
            <w:pPr>
              <w:tabs>
                <w:tab w:val="left" w:pos="0"/>
              </w:tabs>
              <w:spacing w:after="120"/>
              <w:ind w:left="72"/>
            </w:pPr>
            <w:r w:rsidRPr="002541B4">
              <w:t xml:space="preserve">Up to €3000 </w:t>
            </w:r>
          </w:p>
        </w:tc>
        <w:tc>
          <w:tcPr>
            <w:tcW w:w="1614" w:type="dxa"/>
            <w:tcBorders>
              <w:top w:val="single" w:sz="4" w:space="0" w:color="auto"/>
              <w:left w:val="single" w:sz="4" w:space="0" w:color="auto"/>
              <w:bottom w:val="single" w:sz="4" w:space="0" w:color="auto"/>
              <w:right w:val="single" w:sz="4" w:space="0" w:color="auto"/>
            </w:tcBorders>
          </w:tcPr>
          <w:p w:rsidR="009C3B21" w:rsidRPr="002541B4" w:rsidRDefault="009C3B21" w:rsidP="0012268C">
            <w:pPr>
              <w:tabs>
                <w:tab w:val="left" w:pos="0"/>
              </w:tabs>
              <w:spacing w:after="120"/>
              <w:ind w:left="72"/>
            </w:pPr>
            <w:r>
              <w:t>2000</w:t>
            </w:r>
          </w:p>
        </w:tc>
      </w:tr>
      <w:tr w:rsidR="009C3B21" w:rsidRPr="002541B4" w:rsidTr="0012268C">
        <w:trPr>
          <w:trHeight w:val="273"/>
        </w:trPr>
        <w:tc>
          <w:tcPr>
            <w:tcW w:w="5915" w:type="dxa"/>
            <w:tcBorders>
              <w:top w:val="single" w:sz="4" w:space="0" w:color="auto"/>
              <w:left w:val="single" w:sz="4" w:space="0" w:color="auto"/>
              <w:bottom w:val="single" w:sz="4" w:space="0" w:color="auto"/>
              <w:right w:val="single" w:sz="4" w:space="0" w:color="auto"/>
            </w:tcBorders>
            <w:hideMark/>
          </w:tcPr>
          <w:p w:rsidR="009C3B21" w:rsidRPr="002541B4" w:rsidRDefault="009C3B21" w:rsidP="009C3B21">
            <w:pPr>
              <w:numPr>
                <w:ilvl w:val="0"/>
                <w:numId w:val="22"/>
              </w:numPr>
              <w:autoSpaceDN w:val="0"/>
              <w:ind w:left="279" w:hanging="270"/>
            </w:pPr>
            <w:r w:rsidRPr="002541B4">
              <w:t xml:space="preserve">Database establishment and/or updating </w:t>
            </w:r>
          </w:p>
        </w:tc>
        <w:tc>
          <w:tcPr>
            <w:tcW w:w="2172" w:type="dxa"/>
            <w:tcBorders>
              <w:top w:val="single" w:sz="4" w:space="0" w:color="auto"/>
              <w:left w:val="single" w:sz="4" w:space="0" w:color="auto"/>
              <w:bottom w:val="single" w:sz="4" w:space="0" w:color="auto"/>
              <w:right w:val="single" w:sz="4" w:space="0" w:color="auto"/>
            </w:tcBorders>
            <w:hideMark/>
          </w:tcPr>
          <w:p w:rsidR="009C3B21" w:rsidRPr="002541B4" w:rsidRDefault="009C3B21" w:rsidP="0012268C">
            <w:pPr>
              <w:tabs>
                <w:tab w:val="left" w:pos="0"/>
              </w:tabs>
              <w:spacing w:after="120"/>
              <w:ind w:left="72"/>
            </w:pPr>
            <w:r w:rsidRPr="002541B4">
              <w:t>Up to €5000</w:t>
            </w:r>
          </w:p>
        </w:tc>
        <w:tc>
          <w:tcPr>
            <w:tcW w:w="1614" w:type="dxa"/>
            <w:tcBorders>
              <w:top w:val="single" w:sz="4" w:space="0" w:color="auto"/>
              <w:left w:val="single" w:sz="4" w:space="0" w:color="auto"/>
              <w:bottom w:val="single" w:sz="4" w:space="0" w:color="auto"/>
              <w:right w:val="single" w:sz="4" w:space="0" w:color="auto"/>
            </w:tcBorders>
          </w:tcPr>
          <w:p w:rsidR="009C3B21" w:rsidRPr="002541B4" w:rsidRDefault="009C3B21" w:rsidP="0012268C">
            <w:pPr>
              <w:tabs>
                <w:tab w:val="left" w:pos="0"/>
              </w:tabs>
              <w:spacing w:after="120"/>
              <w:ind w:left="72"/>
            </w:pPr>
            <w:r>
              <w:t>nil</w:t>
            </w:r>
          </w:p>
        </w:tc>
      </w:tr>
      <w:tr w:rsidR="009C3B21" w:rsidRPr="002541B4" w:rsidTr="0012268C">
        <w:tc>
          <w:tcPr>
            <w:tcW w:w="5915" w:type="dxa"/>
            <w:tcBorders>
              <w:top w:val="single" w:sz="4" w:space="0" w:color="auto"/>
              <w:left w:val="single" w:sz="4" w:space="0" w:color="auto"/>
              <w:bottom w:val="single" w:sz="4" w:space="0" w:color="auto"/>
              <w:right w:val="single" w:sz="4" w:space="0" w:color="auto"/>
            </w:tcBorders>
            <w:hideMark/>
          </w:tcPr>
          <w:p w:rsidR="009C3B21" w:rsidRPr="002541B4" w:rsidRDefault="009C3B21" w:rsidP="009C3B21">
            <w:pPr>
              <w:numPr>
                <w:ilvl w:val="0"/>
                <w:numId w:val="22"/>
              </w:numPr>
              <w:autoSpaceDN w:val="0"/>
              <w:ind w:left="279" w:hanging="270"/>
            </w:pPr>
            <w:r w:rsidRPr="002541B4">
              <w:t>Shipment of reagents/radiation sources/radioisotopes/other material</w:t>
            </w:r>
          </w:p>
        </w:tc>
        <w:tc>
          <w:tcPr>
            <w:tcW w:w="2172" w:type="dxa"/>
            <w:tcBorders>
              <w:top w:val="single" w:sz="4" w:space="0" w:color="auto"/>
              <w:left w:val="single" w:sz="4" w:space="0" w:color="auto"/>
              <w:bottom w:val="single" w:sz="4" w:space="0" w:color="auto"/>
              <w:right w:val="single" w:sz="4" w:space="0" w:color="auto"/>
            </w:tcBorders>
            <w:hideMark/>
          </w:tcPr>
          <w:p w:rsidR="009C3B21" w:rsidRPr="002541B4" w:rsidRDefault="009C3B21" w:rsidP="0012268C">
            <w:pPr>
              <w:tabs>
                <w:tab w:val="left" w:pos="0"/>
              </w:tabs>
              <w:spacing w:after="120"/>
              <w:ind w:left="72"/>
            </w:pPr>
            <w:r w:rsidRPr="002541B4">
              <w:t>Up to €5000</w:t>
            </w:r>
          </w:p>
        </w:tc>
        <w:tc>
          <w:tcPr>
            <w:tcW w:w="1614" w:type="dxa"/>
            <w:tcBorders>
              <w:top w:val="single" w:sz="4" w:space="0" w:color="auto"/>
              <w:left w:val="single" w:sz="4" w:space="0" w:color="auto"/>
              <w:bottom w:val="single" w:sz="4" w:space="0" w:color="auto"/>
              <w:right w:val="single" w:sz="4" w:space="0" w:color="auto"/>
            </w:tcBorders>
          </w:tcPr>
          <w:p w:rsidR="009C3B21" w:rsidRPr="002541B4" w:rsidRDefault="009C3B21" w:rsidP="0012268C">
            <w:pPr>
              <w:tabs>
                <w:tab w:val="left" w:pos="0"/>
              </w:tabs>
              <w:spacing w:after="120"/>
              <w:ind w:left="72"/>
            </w:pPr>
            <w:r>
              <w:t>nil</w:t>
            </w:r>
          </w:p>
        </w:tc>
      </w:tr>
      <w:tr w:rsidR="009C3B21" w:rsidRPr="002541B4" w:rsidTr="0012268C">
        <w:tc>
          <w:tcPr>
            <w:tcW w:w="5915" w:type="dxa"/>
            <w:tcBorders>
              <w:top w:val="single" w:sz="4" w:space="0" w:color="auto"/>
              <w:left w:val="single" w:sz="4" w:space="0" w:color="auto"/>
              <w:bottom w:val="single" w:sz="4" w:space="0" w:color="auto"/>
              <w:right w:val="single" w:sz="4" w:space="0" w:color="auto"/>
            </w:tcBorders>
            <w:hideMark/>
          </w:tcPr>
          <w:p w:rsidR="009C3B21" w:rsidRPr="002541B4" w:rsidRDefault="009C3B21" w:rsidP="009C3B21">
            <w:pPr>
              <w:pStyle w:val="ListParagraph"/>
              <w:numPr>
                <w:ilvl w:val="0"/>
                <w:numId w:val="22"/>
              </w:numPr>
              <w:autoSpaceDN w:val="0"/>
              <w:ind w:left="317" w:hanging="284"/>
            </w:pPr>
            <w:r w:rsidRPr="002541B4">
              <w:t>Services provided (e.g. irradiation of material)</w:t>
            </w:r>
          </w:p>
        </w:tc>
        <w:tc>
          <w:tcPr>
            <w:tcW w:w="2172" w:type="dxa"/>
            <w:tcBorders>
              <w:top w:val="single" w:sz="4" w:space="0" w:color="auto"/>
              <w:left w:val="single" w:sz="4" w:space="0" w:color="auto"/>
              <w:bottom w:val="single" w:sz="4" w:space="0" w:color="auto"/>
              <w:right w:val="single" w:sz="4" w:space="0" w:color="auto"/>
            </w:tcBorders>
            <w:hideMark/>
          </w:tcPr>
          <w:p w:rsidR="009C3B21" w:rsidRPr="002541B4" w:rsidRDefault="009C3B21" w:rsidP="0012268C">
            <w:pPr>
              <w:tabs>
                <w:tab w:val="left" w:pos="0"/>
              </w:tabs>
              <w:spacing w:after="120"/>
              <w:ind w:left="72"/>
            </w:pPr>
            <w:r w:rsidRPr="002541B4">
              <w:t>Up to €5000</w:t>
            </w:r>
          </w:p>
        </w:tc>
        <w:tc>
          <w:tcPr>
            <w:tcW w:w="1614" w:type="dxa"/>
            <w:tcBorders>
              <w:top w:val="single" w:sz="4" w:space="0" w:color="auto"/>
              <w:left w:val="single" w:sz="4" w:space="0" w:color="auto"/>
              <w:bottom w:val="single" w:sz="4" w:space="0" w:color="auto"/>
              <w:right w:val="single" w:sz="4" w:space="0" w:color="auto"/>
            </w:tcBorders>
          </w:tcPr>
          <w:p w:rsidR="009C3B21" w:rsidRPr="002541B4" w:rsidRDefault="009C3B21" w:rsidP="0012268C">
            <w:pPr>
              <w:tabs>
                <w:tab w:val="left" w:pos="0"/>
              </w:tabs>
              <w:spacing w:after="120"/>
              <w:ind w:left="72"/>
            </w:pPr>
            <w:r>
              <w:t>nil</w:t>
            </w:r>
          </w:p>
        </w:tc>
      </w:tr>
      <w:tr w:rsidR="009C3B21" w:rsidRPr="002541B4" w:rsidTr="0012268C">
        <w:trPr>
          <w:trHeight w:val="557"/>
        </w:trPr>
        <w:tc>
          <w:tcPr>
            <w:tcW w:w="5915" w:type="dxa"/>
            <w:tcBorders>
              <w:top w:val="single" w:sz="4" w:space="0" w:color="auto"/>
              <w:left w:val="single" w:sz="4" w:space="0" w:color="auto"/>
              <w:bottom w:val="single" w:sz="4" w:space="0" w:color="auto"/>
              <w:right w:val="single" w:sz="4" w:space="0" w:color="auto"/>
            </w:tcBorders>
          </w:tcPr>
          <w:p w:rsidR="009C3B21" w:rsidRPr="002541B4" w:rsidRDefault="009C3B21" w:rsidP="009C3B21">
            <w:pPr>
              <w:numPr>
                <w:ilvl w:val="0"/>
                <w:numId w:val="22"/>
              </w:numPr>
              <w:spacing w:after="120"/>
              <w:ind w:left="279" w:hanging="270"/>
              <w:contextualSpacing/>
            </w:pPr>
            <w:r w:rsidRPr="002541B4">
              <w:t xml:space="preserve">Time worked as DTM </w:t>
            </w:r>
          </w:p>
        </w:tc>
        <w:tc>
          <w:tcPr>
            <w:tcW w:w="2172" w:type="dxa"/>
            <w:tcBorders>
              <w:top w:val="single" w:sz="4" w:space="0" w:color="auto"/>
              <w:left w:val="single" w:sz="4" w:space="0" w:color="auto"/>
              <w:bottom w:val="single" w:sz="4" w:space="0" w:color="auto"/>
              <w:right w:val="single" w:sz="4" w:space="0" w:color="auto"/>
            </w:tcBorders>
          </w:tcPr>
          <w:p w:rsidR="009C3B21" w:rsidRPr="002541B4" w:rsidRDefault="009C3B21" w:rsidP="0012268C">
            <w:pPr>
              <w:tabs>
                <w:tab w:val="left" w:pos="0"/>
              </w:tabs>
              <w:spacing w:after="120"/>
              <w:ind w:left="72"/>
            </w:pPr>
            <w:r w:rsidRPr="002541B4">
              <w:t>Maximum €700 per month</w:t>
            </w:r>
          </w:p>
        </w:tc>
        <w:tc>
          <w:tcPr>
            <w:tcW w:w="1614" w:type="dxa"/>
            <w:tcBorders>
              <w:top w:val="single" w:sz="4" w:space="0" w:color="auto"/>
              <w:left w:val="single" w:sz="4" w:space="0" w:color="auto"/>
              <w:bottom w:val="single" w:sz="4" w:space="0" w:color="auto"/>
              <w:right w:val="single" w:sz="4" w:space="0" w:color="auto"/>
            </w:tcBorders>
          </w:tcPr>
          <w:p w:rsidR="009C3B21" w:rsidRPr="002541B4" w:rsidRDefault="009C3B21" w:rsidP="0012268C">
            <w:pPr>
              <w:tabs>
                <w:tab w:val="left" w:pos="0"/>
              </w:tabs>
              <w:spacing w:after="120"/>
              <w:ind w:left="72"/>
            </w:pPr>
            <w:r>
              <w:t>nil</w:t>
            </w:r>
          </w:p>
        </w:tc>
      </w:tr>
      <w:tr w:rsidR="009C3B21" w:rsidRPr="002541B4" w:rsidTr="0012268C">
        <w:trPr>
          <w:trHeight w:val="557"/>
        </w:trPr>
        <w:tc>
          <w:tcPr>
            <w:tcW w:w="5915" w:type="dxa"/>
            <w:tcBorders>
              <w:top w:val="single" w:sz="4" w:space="0" w:color="auto"/>
              <w:left w:val="single" w:sz="4" w:space="0" w:color="auto"/>
              <w:bottom w:val="single" w:sz="4" w:space="0" w:color="auto"/>
              <w:right w:val="single" w:sz="4" w:space="0" w:color="auto"/>
            </w:tcBorders>
            <w:hideMark/>
          </w:tcPr>
          <w:p w:rsidR="009C3B21" w:rsidRPr="002541B4" w:rsidRDefault="009C3B21" w:rsidP="009C3B21">
            <w:pPr>
              <w:pStyle w:val="ListParagraph"/>
              <w:numPr>
                <w:ilvl w:val="0"/>
                <w:numId w:val="22"/>
              </w:numPr>
              <w:tabs>
                <w:tab w:val="left" w:pos="317"/>
                <w:tab w:val="left" w:pos="459"/>
              </w:tabs>
              <w:spacing w:after="120"/>
              <w:ind w:left="317" w:hanging="284"/>
            </w:pPr>
            <w:r w:rsidRPr="002541B4">
              <w:t xml:space="preserve">Time worked as project coordinator </w:t>
            </w:r>
          </w:p>
        </w:tc>
        <w:tc>
          <w:tcPr>
            <w:tcW w:w="2172" w:type="dxa"/>
            <w:tcBorders>
              <w:top w:val="single" w:sz="4" w:space="0" w:color="auto"/>
              <w:left w:val="single" w:sz="4" w:space="0" w:color="auto"/>
              <w:bottom w:val="single" w:sz="4" w:space="0" w:color="auto"/>
              <w:right w:val="single" w:sz="4" w:space="0" w:color="auto"/>
            </w:tcBorders>
            <w:hideMark/>
          </w:tcPr>
          <w:p w:rsidR="009C3B21" w:rsidRPr="002541B4" w:rsidRDefault="009C3B21" w:rsidP="0012268C">
            <w:pPr>
              <w:tabs>
                <w:tab w:val="left" w:pos="0"/>
              </w:tabs>
              <w:spacing w:after="120"/>
              <w:ind w:left="72"/>
            </w:pPr>
            <w:r w:rsidRPr="002541B4">
              <w:t xml:space="preserve">Maximum €500 per month </w:t>
            </w:r>
          </w:p>
        </w:tc>
        <w:tc>
          <w:tcPr>
            <w:tcW w:w="1614" w:type="dxa"/>
            <w:tcBorders>
              <w:top w:val="single" w:sz="4" w:space="0" w:color="auto"/>
              <w:left w:val="single" w:sz="4" w:space="0" w:color="auto"/>
              <w:bottom w:val="single" w:sz="4" w:space="0" w:color="auto"/>
              <w:right w:val="single" w:sz="4" w:space="0" w:color="auto"/>
            </w:tcBorders>
          </w:tcPr>
          <w:p w:rsidR="009C3B21" w:rsidRPr="002541B4" w:rsidRDefault="009C3B21" w:rsidP="0012268C">
            <w:pPr>
              <w:tabs>
                <w:tab w:val="left" w:pos="0"/>
              </w:tabs>
              <w:spacing w:after="120"/>
              <w:ind w:left="72"/>
            </w:pPr>
            <w:r>
              <w:t>6000</w:t>
            </w:r>
          </w:p>
        </w:tc>
      </w:tr>
      <w:tr w:rsidR="009C3B21" w:rsidRPr="002541B4" w:rsidTr="0012268C">
        <w:trPr>
          <w:trHeight w:val="791"/>
        </w:trPr>
        <w:tc>
          <w:tcPr>
            <w:tcW w:w="5915" w:type="dxa"/>
            <w:tcBorders>
              <w:top w:val="single" w:sz="4" w:space="0" w:color="auto"/>
              <w:left w:val="single" w:sz="4" w:space="0" w:color="auto"/>
              <w:bottom w:val="single" w:sz="4" w:space="0" w:color="auto"/>
              <w:right w:val="single" w:sz="4" w:space="0" w:color="auto"/>
            </w:tcBorders>
            <w:hideMark/>
          </w:tcPr>
          <w:p w:rsidR="009C3B21" w:rsidRPr="002541B4" w:rsidRDefault="009C3B21" w:rsidP="009C3B21">
            <w:pPr>
              <w:pStyle w:val="ListParagraph"/>
              <w:numPr>
                <w:ilvl w:val="0"/>
                <w:numId w:val="22"/>
              </w:numPr>
              <w:tabs>
                <w:tab w:val="left" w:pos="459"/>
              </w:tabs>
              <w:spacing w:after="120"/>
              <w:ind w:left="317" w:hanging="284"/>
            </w:pPr>
            <w:r w:rsidRPr="002541B4">
              <w:t>Time worked as local specialists collaborating on projects (maximum of 3 specialists per project)</w:t>
            </w:r>
          </w:p>
        </w:tc>
        <w:tc>
          <w:tcPr>
            <w:tcW w:w="2172" w:type="dxa"/>
            <w:tcBorders>
              <w:top w:val="single" w:sz="4" w:space="0" w:color="auto"/>
              <w:left w:val="single" w:sz="4" w:space="0" w:color="auto"/>
              <w:bottom w:val="single" w:sz="4" w:space="0" w:color="auto"/>
              <w:right w:val="single" w:sz="4" w:space="0" w:color="auto"/>
            </w:tcBorders>
            <w:hideMark/>
          </w:tcPr>
          <w:p w:rsidR="009C3B21" w:rsidRPr="002541B4" w:rsidRDefault="009C3B21" w:rsidP="0012268C">
            <w:pPr>
              <w:spacing w:after="120"/>
              <w:ind w:left="72"/>
            </w:pPr>
            <w:r w:rsidRPr="002541B4">
              <w:t>Maximum €300 per month per specialist</w:t>
            </w:r>
          </w:p>
        </w:tc>
        <w:tc>
          <w:tcPr>
            <w:tcW w:w="1614" w:type="dxa"/>
            <w:tcBorders>
              <w:top w:val="single" w:sz="4" w:space="0" w:color="auto"/>
              <w:left w:val="single" w:sz="4" w:space="0" w:color="auto"/>
              <w:bottom w:val="single" w:sz="4" w:space="0" w:color="auto"/>
              <w:right w:val="single" w:sz="4" w:space="0" w:color="auto"/>
            </w:tcBorders>
          </w:tcPr>
          <w:p w:rsidR="009C3B21" w:rsidRPr="002541B4" w:rsidRDefault="009C3B21" w:rsidP="0012268C">
            <w:pPr>
              <w:spacing w:after="120"/>
              <w:ind w:left="72"/>
            </w:pPr>
            <w:r>
              <w:t>2700</w:t>
            </w:r>
          </w:p>
        </w:tc>
      </w:tr>
      <w:tr w:rsidR="009C3B21" w:rsidRPr="002541B4" w:rsidTr="0012268C">
        <w:trPr>
          <w:trHeight w:val="1268"/>
        </w:trPr>
        <w:tc>
          <w:tcPr>
            <w:tcW w:w="5915" w:type="dxa"/>
            <w:tcBorders>
              <w:top w:val="single" w:sz="4" w:space="0" w:color="auto"/>
              <w:left w:val="single" w:sz="4" w:space="0" w:color="auto"/>
              <w:bottom w:val="single" w:sz="4" w:space="0" w:color="auto"/>
              <w:right w:val="single" w:sz="4" w:space="0" w:color="auto"/>
            </w:tcBorders>
            <w:hideMark/>
          </w:tcPr>
          <w:p w:rsidR="009C3B21" w:rsidRPr="002541B4" w:rsidRDefault="009C3B21" w:rsidP="009C3B21">
            <w:pPr>
              <w:pStyle w:val="ListParagraph"/>
              <w:numPr>
                <w:ilvl w:val="0"/>
                <w:numId w:val="22"/>
              </w:numPr>
              <w:tabs>
                <w:tab w:val="left" w:pos="459"/>
              </w:tabs>
              <w:spacing w:after="120"/>
              <w:ind w:left="317" w:hanging="284"/>
            </w:pPr>
            <w:r w:rsidRPr="002541B4">
              <w:t xml:space="preserve">Contributions to the implementation of each project, broken down as: </w:t>
            </w:r>
          </w:p>
          <w:p w:rsidR="009C3B21" w:rsidRPr="002541B4" w:rsidRDefault="009C3B21" w:rsidP="009C3B21">
            <w:pPr>
              <w:widowControl w:val="0"/>
              <w:numPr>
                <w:ilvl w:val="1"/>
                <w:numId w:val="22"/>
              </w:numPr>
              <w:tabs>
                <w:tab w:val="left" w:pos="-284"/>
                <w:tab w:val="left" w:pos="459"/>
              </w:tabs>
              <w:suppressAutoHyphens/>
              <w:autoSpaceDN w:val="0"/>
              <w:ind w:left="317" w:hanging="284"/>
              <w:jc w:val="both"/>
            </w:pPr>
            <w:r w:rsidRPr="002541B4">
              <w:t>internal/external subsistence</w:t>
            </w:r>
          </w:p>
          <w:p w:rsidR="009C3B21" w:rsidRPr="002541B4" w:rsidRDefault="009C3B21" w:rsidP="009C3B21">
            <w:pPr>
              <w:widowControl w:val="0"/>
              <w:numPr>
                <w:ilvl w:val="1"/>
                <w:numId w:val="22"/>
              </w:numPr>
              <w:tabs>
                <w:tab w:val="left" w:pos="-284"/>
                <w:tab w:val="left" w:pos="459"/>
              </w:tabs>
              <w:suppressAutoHyphens/>
              <w:autoSpaceDN w:val="0"/>
              <w:ind w:left="317" w:hanging="284"/>
              <w:jc w:val="both"/>
            </w:pPr>
            <w:r w:rsidRPr="002541B4">
              <w:t>internal/external transport</w:t>
            </w:r>
          </w:p>
        </w:tc>
        <w:tc>
          <w:tcPr>
            <w:tcW w:w="2172" w:type="dxa"/>
            <w:tcBorders>
              <w:top w:val="single" w:sz="4" w:space="0" w:color="auto"/>
              <w:left w:val="single" w:sz="4" w:space="0" w:color="auto"/>
              <w:bottom w:val="single" w:sz="4" w:space="0" w:color="auto"/>
              <w:right w:val="single" w:sz="4" w:space="0" w:color="auto"/>
            </w:tcBorders>
          </w:tcPr>
          <w:p w:rsidR="009C3B21" w:rsidRPr="002541B4" w:rsidRDefault="009C3B21" w:rsidP="0012268C">
            <w:pPr>
              <w:spacing w:after="120"/>
            </w:pPr>
            <w:r w:rsidRPr="002541B4">
              <w:t>Maximum €7500/project</w:t>
            </w:r>
          </w:p>
          <w:p w:rsidR="009C3B21" w:rsidRPr="002541B4" w:rsidRDefault="009C3B21" w:rsidP="0012268C">
            <w:pPr>
              <w:spacing w:after="120"/>
            </w:pPr>
          </w:p>
        </w:tc>
        <w:tc>
          <w:tcPr>
            <w:tcW w:w="1614" w:type="dxa"/>
            <w:tcBorders>
              <w:top w:val="single" w:sz="4" w:space="0" w:color="auto"/>
              <w:left w:val="single" w:sz="4" w:space="0" w:color="auto"/>
              <w:bottom w:val="single" w:sz="4" w:space="0" w:color="auto"/>
              <w:right w:val="single" w:sz="4" w:space="0" w:color="auto"/>
            </w:tcBorders>
          </w:tcPr>
          <w:p w:rsidR="009C3B21" w:rsidRPr="002541B4" w:rsidRDefault="009C3B21" w:rsidP="0012268C">
            <w:pPr>
              <w:spacing w:after="120"/>
            </w:pPr>
            <w:r>
              <w:t>nil</w:t>
            </w:r>
          </w:p>
        </w:tc>
      </w:tr>
      <w:tr w:rsidR="009C3B21" w:rsidRPr="002541B4" w:rsidTr="0012268C">
        <w:trPr>
          <w:trHeight w:val="530"/>
        </w:trPr>
        <w:tc>
          <w:tcPr>
            <w:tcW w:w="5915" w:type="dxa"/>
            <w:tcBorders>
              <w:top w:val="single" w:sz="4" w:space="0" w:color="auto"/>
              <w:left w:val="single" w:sz="4" w:space="0" w:color="auto"/>
              <w:bottom w:val="single" w:sz="4" w:space="0" w:color="auto"/>
              <w:right w:val="single" w:sz="4" w:space="0" w:color="auto"/>
            </w:tcBorders>
          </w:tcPr>
          <w:p w:rsidR="009C3B21" w:rsidRPr="002541B4" w:rsidRDefault="009C3B21" w:rsidP="009C3B21">
            <w:pPr>
              <w:pStyle w:val="ListParagraph"/>
              <w:numPr>
                <w:ilvl w:val="0"/>
                <w:numId w:val="22"/>
              </w:numPr>
              <w:tabs>
                <w:tab w:val="left" w:pos="1095"/>
              </w:tabs>
              <w:spacing w:after="120"/>
              <w:ind w:left="459" w:hanging="426"/>
            </w:pPr>
            <w:r w:rsidRPr="002541B4">
              <w:t>Expenditure by the country on the project (infrastructure, equipment, etc.)</w:t>
            </w:r>
          </w:p>
        </w:tc>
        <w:tc>
          <w:tcPr>
            <w:tcW w:w="2172" w:type="dxa"/>
            <w:tcBorders>
              <w:top w:val="single" w:sz="4" w:space="0" w:color="auto"/>
              <w:left w:val="single" w:sz="4" w:space="0" w:color="auto"/>
              <w:bottom w:val="single" w:sz="4" w:space="0" w:color="auto"/>
              <w:right w:val="single" w:sz="4" w:space="0" w:color="auto"/>
            </w:tcBorders>
          </w:tcPr>
          <w:p w:rsidR="009C3B21" w:rsidRPr="002541B4" w:rsidRDefault="009C3B21" w:rsidP="0012268C">
            <w:pPr>
              <w:spacing w:after="120"/>
            </w:pPr>
            <w:r w:rsidRPr="002541B4">
              <w:t>Maximum €10 000</w:t>
            </w:r>
          </w:p>
        </w:tc>
        <w:tc>
          <w:tcPr>
            <w:tcW w:w="1614" w:type="dxa"/>
            <w:tcBorders>
              <w:top w:val="single" w:sz="4" w:space="0" w:color="auto"/>
              <w:left w:val="single" w:sz="4" w:space="0" w:color="auto"/>
              <w:bottom w:val="single" w:sz="4" w:space="0" w:color="auto"/>
              <w:right w:val="single" w:sz="4" w:space="0" w:color="auto"/>
            </w:tcBorders>
          </w:tcPr>
          <w:p w:rsidR="009C3B21" w:rsidRPr="002541B4" w:rsidRDefault="009C3B21" w:rsidP="0012268C">
            <w:pPr>
              <w:spacing w:after="120"/>
            </w:pPr>
            <w:r>
              <w:t>3000</w:t>
            </w:r>
          </w:p>
        </w:tc>
      </w:tr>
      <w:tr w:rsidR="009C3B21" w:rsidRPr="002541B4" w:rsidTr="0012268C">
        <w:trPr>
          <w:trHeight w:val="557"/>
        </w:trPr>
        <w:tc>
          <w:tcPr>
            <w:tcW w:w="8087" w:type="dxa"/>
            <w:gridSpan w:val="2"/>
            <w:tcBorders>
              <w:top w:val="single" w:sz="4" w:space="0" w:color="auto"/>
              <w:left w:val="single" w:sz="4" w:space="0" w:color="auto"/>
              <w:bottom w:val="single" w:sz="4" w:space="0" w:color="auto"/>
              <w:right w:val="single" w:sz="4" w:space="0" w:color="auto"/>
            </w:tcBorders>
            <w:hideMark/>
          </w:tcPr>
          <w:p w:rsidR="009C3B21" w:rsidRPr="002541B4" w:rsidRDefault="009C3B21" w:rsidP="0012268C">
            <w:pPr>
              <w:tabs>
                <w:tab w:val="left" w:pos="0"/>
              </w:tabs>
              <w:spacing w:after="120"/>
              <w:ind w:left="72"/>
              <w:jc w:val="right"/>
              <w:rPr>
                <w:b/>
                <w:highlight w:val="green"/>
              </w:rPr>
            </w:pPr>
            <w:r w:rsidRPr="002541B4">
              <w:rPr>
                <w:b/>
              </w:rPr>
              <w:t>TOTAL</w:t>
            </w:r>
          </w:p>
        </w:tc>
        <w:tc>
          <w:tcPr>
            <w:tcW w:w="1614" w:type="dxa"/>
            <w:tcBorders>
              <w:top w:val="single" w:sz="4" w:space="0" w:color="auto"/>
              <w:left w:val="single" w:sz="4" w:space="0" w:color="auto"/>
              <w:bottom w:val="single" w:sz="4" w:space="0" w:color="auto"/>
              <w:right w:val="single" w:sz="4" w:space="0" w:color="auto"/>
            </w:tcBorders>
          </w:tcPr>
          <w:p w:rsidR="009C3B21" w:rsidRPr="002541B4" w:rsidRDefault="009C3B21" w:rsidP="0012268C">
            <w:pPr>
              <w:tabs>
                <w:tab w:val="left" w:pos="0"/>
              </w:tabs>
              <w:spacing w:after="120"/>
              <w:ind w:left="72"/>
              <w:jc w:val="center"/>
              <w:rPr>
                <w:b/>
                <w:highlight w:val="green"/>
              </w:rPr>
            </w:pPr>
            <w:r>
              <w:rPr>
                <w:b/>
                <w:highlight w:val="green"/>
              </w:rPr>
              <w:t>18700.00</w:t>
            </w:r>
          </w:p>
        </w:tc>
      </w:tr>
    </w:tbl>
    <w:p w:rsidR="009C3B21" w:rsidRDefault="009C3B21" w:rsidP="00F8720C">
      <w:pPr>
        <w:tabs>
          <w:tab w:val="left" w:pos="-720"/>
        </w:tabs>
        <w:suppressAutoHyphens/>
        <w:rPr>
          <w:b/>
          <w:highlight w:val="green"/>
        </w:rPr>
      </w:pPr>
    </w:p>
    <w:p w:rsidR="00234AB8" w:rsidRDefault="008351B2" w:rsidP="00F8720C">
      <w:pPr>
        <w:spacing w:before="360" w:after="240"/>
        <w:jc w:val="both"/>
        <w:rPr>
          <w:rFonts w:ascii="Calibri" w:hAnsi="Calibri"/>
          <w:b/>
          <w:lang w:val="en-029"/>
        </w:rPr>
      </w:pPr>
      <w:r>
        <w:rPr>
          <w:rFonts w:ascii="Calibri" w:hAnsi="Calibri"/>
          <w:b/>
          <w:lang w:val="en-029"/>
        </w:rPr>
        <w:t xml:space="preserve">  </w:t>
      </w:r>
    </w:p>
    <w:p w:rsidR="00234AB8" w:rsidRDefault="00234AB8" w:rsidP="00F8720C">
      <w:pPr>
        <w:spacing w:before="360" w:after="240"/>
        <w:jc w:val="both"/>
        <w:rPr>
          <w:rFonts w:ascii="Calibri" w:hAnsi="Calibri"/>
          <w:b/>
          <w:lang w:val="en-029"/>
        </w:rPr>
      </w:pPr>
    </w:p>
    <w:p w:rsidR="00F8720C" w:rsidRPr="009A480F" w:rsidRDefault="00F8720C" w:rsidP="00F8720C">
      <w:pPr>
        <w:spacing w:before="360" w:after="240"/>
        <w:jc w:val="both"/>
        <w:rPr>
          <w:rFonts w:ascii="Calibri" w:hAnsi="Calibri"/>
          <w:b/>
          <w:lang w:val="en-029"/>
        </w:rPr>
      </w:pPr>
      <w:r w:rsidRPr="009A480F">
        <w:rPr>
          <w:rFonts w:ascii="Calibri" w:hAnsi="Calibri"/>
          <w:b/>
          <w:lang w:val="en-029"/>
        </w:rPr>
        <w:lastRenderedPageBreak/>
        <w:t xml:space="preserve">2. </w:t>
      </w:r>
      <w:r w:rsidRPr="00867EAF">
        <w:rPr>
          <w:rFonts w:ascii="Calibri" w:hAnsi="Calibri"/>
          <w:b/>
          <w:lang w:val="en-029"/>
        </w:rPr>
        <w:t>IMPACT OF PROJECT ACTIVITIES IN THE COUNTRY</w:t>
      </w:r>
    </w:p>
    <w:p w:rsidR="00B8593D" w:rsidRPr="00B8593D" w:rsidRDefault="00B8593D" w:rsidP="00B8593D">
      <w:pPr>
        <w:spacing w:before="360" w:after="240"/>
        <w:jc w:val="both"/>
        <w:rPr>
          <w:rFonts w:ascii="Calibri" w:hAnsi="Calibri"/>
          <w:lang w:val="en-029"/>
        </w:rPr>
      </w:pPr>
      <w:r w:rsidRPr="00B8593D">
        <w:rPr>
          <w:rFonts w:ascii="Calibri" w:hAnsi="Calibri"/>
          <w:lang w:val="en-029"/>
        </w:rPr>
        <w:t xml:space="preserve">Highlight actual contributions of project activities, quantitatively and qualitatively, as far as possible. </w:t>
      </w:r>
    </w:p>
    <w:p w:rsidR="00B8593D" w:rsidRPr="00B8593D" w:rsidRDefault="00B8593D" w:rsidP="00B8593D">
      <w:pPr>
        <w:spacing w:before="360" w:after="240"/>
        <w:jc w:val="both"/>
        <w:rPr>
          <w:rFonts w:ascii="Calibri" w:hAnsi="Calibri"/>
          <w:lang w:val="en-029"/>
        </w:rPr>
      </w:pPr>
    </w:p>
    <w:p w:rsidR="00B8593D" w:rsidRPr="00B8593D" w:rsidRDefault="00B8593D" w:rsidP="00B8593D">
      <w:pPr>
        <w:spacing w:before="360" w:after="240"/>
        <w:jc w:val="both"/>
        <w:rPr>
          <w:rFonts w:ascii="Calibri" w:hAnsi="Calibri"/>
          <w:lang w:val="en-029"/>
        </w:rPr>
      </w:pPr>
      <w:r w:rsidRPr="00B8593D">
        <w:rPr>
          <w:rFonts w:ascii="Calibri" w:hAnsi="Calibri"/>
          <w:lang w:val="en-029"/>
        </w:rPr>
        <w:t xml:space="preserve">The RLA 1012 project has had a significant impact on the training programme for operators of the Jamaican research reactor. Before the start of the project, the training programme at the research reactor in Jamaica was informal and there was no prescribed structure. Training materials developed within the project are being used to revamp the training programme at the reactor for personnel involved in reactor operation, maintenance and utilization.  Formal training materials are now in place and their development continues. We recently (November 2018) completed the reformatting of our SAR according to the guidelines in SSG-20 and also completed a document with our operating limits and conditions. As a result of the experiences shared from other reactors in the region during the workshops and training courses within the project, specific chapters from these documents are being incorporated into our training programme. </w:t>
      </w:r>
    </w:p>
    <w:p w:rsidR="00F8720C" w:rsidRPr="009A480F" w:rsidRDefault="00F8720C" w:rsidP="00B8593D">
      <w:pPr>
        <w:spacing w:before="360" w:after="240"/>
        <w:jc w:val="both"/>
        <w:rPr>
          <w:rFonts w:ascii="Calibri" w:hAnsi="Calibri"/>
          <w:b/>
          <w:lang w:val="en-029"/>
        </w:rPr>
      </w:pPr>
      <w:r w:rsidRPr="009A480F">
        <w:rPr>
          <w:rFonts w:ascii="Calibri" w:hAnsi="Calibri"/>
          <w:b/>
          <w:lang w:val="en-029"/>
        </w:rPr>
        <w:t>3. RESULTS</w:t>
      </w:r>
    </w:p>
    <w:p w:rsidR="00AE0EDC" w:rsidRDefault="009C3B21" w:rsidP="00F8720C">
      <w:pPr>
        <w:spacing w:before="360" w:after="240"/>
        <w:jc w:val="both"/>
        <w:rPr>
          <w:color w:val="000000"/>
          <w:kern w:val="28"/>
        </w:rPr>
      </w:pPr>
      <w:r w:rsidRPr="009C3B21">
        <w:rPr>
          <w:rFonts w:ascii="Calibri" w:hAnsi="Calibri"/>
          <w:lang w:val="en-029"/>
        </w:rPr>
        <w:t>The project has also resulted in four (4) reactor operators being trained in reactor operation, maintenance and utilisation and the knowledge gained is being incorporated into the operations at the reactor resulting in enhanced safe operation and efficient utilization of the reactor. Of these four operators, three are senior personnel and have received training as trainers for new staff. The knowledge and experience gained from participating in these train-the-trainers workshops are being used to improve the training methodologies at the research reactor in Jamaica.</w:t>
      </w:r>
    </w:p>
    <w:p w:rsidR="00F8720C" w:rsidRPr="00867EAF" w:rsidRDefault="00F8720C" w:rsidP="00F8720C">
      <w:pPr>
        <w:spacing w:before="360" w:after="240"/>
        <w:jc w:val="both"/>
        <w:rPr>
          <w:rFonts w:ascii="Calibri" w:hAnsi="Calibri"/>
          <w:b/>
          <w:lang w:val="en-029"/>
        </w:rPr>
      </w:pPr>
      <w:r w:rsidRPr="00867EAF">
        <w:rPr>
          <w:rFonts w:ascii="Calibri" w:hAnsi="Calibri"/>
          <w:b/>
          <w:lang w:val="en-029"/>
        </w:rPr>
        <w:t>4. DIFFICULTIES AND PROBLEMS PRESENTED DURING THE PROGRESS OF THE PROJECT:</w:t>
      </w:r>
    </w:p>
    <w:p w:rsidR="00F8720C" w:rsidRPr="00CD4EA9" w:rsidRDefault="00AE0EDC" w:rsidP="00F8720C">
      <w:pPr>
        <w:spacing w:before="360" w:after="240"/>
        <w:jc w:val="both"/>
        <w:rPr>
          <w:rFonts w:ascii="Calibri" w:hAnsi="Calibri"/>
          <w:lang w:val="en-029"/>
        </w:rPr>
      </w:pPr>
      <w:r>
        <w:rPr>
          <w:rFonts w:ascii="Calibri" w:hAnsi="Calibri"/>
          <w:lang w:val="en-029"/>
        </w:rPr>
        <w:t xml:space="preserve">Other Project Counterparts were late in the delivery of the agreed module materials which resulted in the project roll out being delayed. </w:t>
      </w:r>
    </w:p>
    <w:p w:rsidR="00C94C35" w:rsidRDefault="00F8720C" w:rsidP="00D0202C">
      <w:pPr>
        <w:spacing w:after="200" w:line="276" w:lineRule="auto"/>
        <w:jc w:val="both"/>
        <w:rPr>
          <w:rFonts w:ascii="Calibri" w:hAnsi="Calibri"/>
          <w:lang w:val="en-029"/>
        </w:rPr>
      </w:pPr>
      <w:r>
        <w:rPr>
          <w:rFonts w:ascii="Calibri" w:hAnsi="Calibri"/>
          <w:lang w:val="en-029"/>
        </w:rPr>
        <w:br w:type="page"/>
      </w:r>
    </w:p>
    <w:p w:rsidR="00D0202C" w:rsidRPr="009A480F" w:rsidRDefault="00D0202C" w:rsidP="00D0202C">
      <w:pPr>
        <w:spacing w:after="200" w:line="276" w:lineRule="auto"/>
        <w:jc w:val="both"/>
        <w:rPr>
          <w:rFonts w:ascii="Calibri" w:hAnsi="Calibri"/>
          <w:b/>
          <w:color w:val="000000"/>
          <w:lang w:val="en-029"/>
        </w:rPr>
      </w:pPr>
      <w:r w:rsidRPr="009A480F">
        <w:rPr>
          <w:rFonts w:ascii="Calibri" w:hAnsi="Calibri"/>
          <w:b/>
          <w:color w:val="000000"/>
          <w:lang w:val="en-029"/>
        </w:rPr>
        <w:lastRenderedPageBreak/>
        <w:t>INTRODUCTION</w:t>
      </w:r>
    </w:p>
    <w:p w:rsidR="00D0202C" w:rsidRPr="008A6758" w:rsidRDefault="00D0202C" w:rsidP="00D0202C">
      <w:pPr>
        <w:spacing w:before="360" w:after="240"/>
        <w:jc w:val="both"/>
        <w:rPr>
          <w:rFonts w:ascii="Calibri" w:hAnsi="Calibri"/>
          <w:b/>
          <w:color w:val="000000"/>
          <w:highlight w:val="yellow"/>
          <w:lang w:val="en-029"/>
        </w:rPr>
      </w:pPr>
      <w:r w:rsidRPr="00B8709E">
        <w:rPr>
          <w:rFonts w:ascii="Calibri" w:hAnsi="Calibri"/>
          <w:b/>
          <w:color w:val="000000"/>
          <w:lang w:val="en-029"/>
        </w:rPr>
        <w:t>RLA50</w:t>
      </w:r>
      <w:r>
        <w:rPr>
          <w:rFonts w:ascii="Calibri" w:hAnsi="Calibri"/>
          <w:b/>
          <w:color w:val="000000"/>
          <w:lang w:val="en-029"/>
        </w:rPr>
        <w:t>68</w:t>
      </w:r>
      <w:r w:rsidRPr="009A480F">
        <w:rPr>
          <w:rFonts w:ascii="Calibri" w:hAnsi="Calibri"/>
          <w:b/>
          <w:color w:val="000000"/>
          <w:lang w:val="en-029"/>
        </w:rPr>
        <w:t xml:space="preserve">: </w:t>
      </w:r>
      <w:r w:rsidRPr="00E043B8">
        <w:rPr>
          <w:rFonts w:ascii="Calibri" w:hAnsi="Calibri"/>
          <w:color w:val="000000"/>
          <w:lang w:val="en-029"/>
        </w:rPr>
        <w:t>“Improving Yield and Commercial Potential of Crops of Economic Importance</w:t>
      </w:r>
      <w:r>
        <w:rPr>
          <w:rFonts w:ascii="Calibri" w:hAnsi="Calibri"/>
          <w:color w:val="000000"/>
          <w:lang w:val="en-029"/>
        </w:rPr>
        <w:t xml:space="preserve">” </w:t>
      </w:r>
      <w:r w:rsidRPr="00E043B8">
        <w:rPr>
          <w:rFonts w:ascii="Calibri" w:hAnsi="Calibri"/>
          <w:color w:val="000000"/>
          <w:lang w:val="en-029"/>
        </w:rPr>
        <w:t>(ARCAL CL)</w:t>
      </w:r>
      <w:r>
        <w:rPr>
          <w:rFonts w:ascii="Calibri" w:hAnsi="Calibri"/>
          <w:color w:val="000000"/>
          <w:lang w:val="en-029"/>
        </w:rPr>
        <w:t>.</w:t>
      </w:r>
    </w:p>
    <w:p w:rsidR="00D0202C" w:rsidRDefault="00D0202C" w:rsidP="00D0202C">
      <w:pPr>
        <w:spacing w:before="360" w:after="240"/>
        <w:jc w:val="both"/>
        <w:rPr>
          <w:rFonts w:ascii="Calibri" w:hAnsi="Calibri"/>
          <w:color w:val="000000"/>
          <w:lang w:val="en-029"/>
        </w:rPr>
      </w:pPr>
      <w:r w:rsidRPr="008769D9">
        <w:rPr>
          <w:rFonts w:ascii="Calibri" w:hAnsi="Calibri"/>
          <w:color w:val="000000"/>
          <w:lang w:val="en-029"/>
        </w:rPr>
        <w:t xml:space="preserve">The project began in 2016 with the aim of developing new mutant lines with improved tolerance to abiotic stresses and disease resistance for native crops such as papa, yucca, ginger, avocado, papaya, citrus, banana, and </w:t>
      </w:r>
      <w:r w:rsidRPr="001362C0">
        <w:rPr>
          <w:rFonts w:ascii="Calibri" w:hAnsi="Calibri"/>
          <w:color w:val="000000"/>
          <w:lang w:val="en-029"/>
        </w:rPr>
        <w:t>coffee.</w:t>
      </w:r>
    </w:p>
    <w:p w:rsidR="00D0202C" w:rsidRPr="008769D9" w:rsidRDefault="00D0202C" w:rsidP="00D0202C">
      <w:pPr>
        <w:spacing w:before="360" w:after="240"/>
        <w:jc w:val="both"/>
        <w:rPr>
          <w:rFonts w:ascii="Calibri" w:hAnsi="Calibri"/>
          <w:b/>
          <w:lang w:val="en-029"/>
        </w:rPr>
      </w:pPr>
      <w:r w:rsidRPr="008769D9">
        <w:rPr>
          <w:rFonts w:ascii="Calibri" w:hAnsi="Calibri"/>
          <w:b/>
          <w:lang w:val="en-029"/>
        </w:rPr>
        <w:t>1. EXECUTIVE SUMMARY</w:t>
      </w:r>
    </w:p>
    <w:p w:rsidR="00087836" w:rsidRDefault="00087836" w:rsidP="00087836">
      <w:pPr>
        <w:spacing w:before="360" w:after="240"/>
        <w:jc w:val="both"/>
        <w:rPr>
          <w:rFonts w:ascii="Calibri" w:hAnsi="Calibri"/>
          <w:color w:val="000000"/>
          <w:lang w:val="en-029"/>
        </w:rPr>
      </w:pPr>
      <w:r w:rsidRPr="00087836">
        <w:rPr>
          <w:rFonts w:ascii="Calibri" w:hAnsi="Calibri"/>
          <w:color w:val="000000"/>
          <w:lang w:val="en-029"/>
        </w:rPr>
        <w:t xml:space="preserve">In 2015 Jamaica became a counterpart country under the IAEA Regional project RLA5/068 with the expectation of strengthening capacity in the area of induced mutation breeding and its applications. To date several training activities have been realized under this project. In 2018 Jamaica obtained a second IAEA National TC Project JAM/5/013 on Improving Crops by Using Experimental Mutagenesis and Diagnostic Technologies with the Scientific Research Council as the implementing agency in collaboration with the Ministry of Industry Agriculture and Fisheries Research and Development, </w:t>
      </w:r>
      <w:proofErr w:type="spellStart"/>
      <w:r w:rsidRPr="00087836">
        <w:rPr>
          <w:rFonts w:ascii="Calibri" w:hAnsi="Calibri"/>
          <w:color w:val="000000"/>
          <w:lang w:val="en-029"/>
        </w:rPr>
        <w:t>Bodles</w:t>
      </w:r>
      <w:proofErr w:type="spellEnd"/>
      <w:r w:rsidRPr="00087836">
        <w:rPr>
          <w:rFonts w:ascii="Calibri" w:hAnsi="Calibri"/>
          <w:color w:val="000000"/>
          <w:lang w:val="en-029"/>
        </w:rPr>
        <w:t xml:space="preserve"> Research Station.</w:t>
      </w:r>
    </w:p>
    <w:p w:rsidR="00087836" w:rsidRPr="00087836" w:rsidRDefault="00087836" w:rsidP="00087836">
      <w:pPr>
        <w:spacing w:before="360" w:after="240"/>
        <w:jc w:val="both"/>
        <w:rPr>
          <w:rFonts w:ascii="Calibri" w:hAnsi="Calibri"/>
          <w:b/>
          <w:color w:val="000000"/>
          <w:lang w:val="en-JM"/>
        </w:rPr>
      </w:pPr>
      <w:r w:rsidRPr="00087836">
        <w:rPr>
          <w:rFonts w:ascii="Calibri" w:hAnsi="Calibri"/>
          <w:b/>
          <w:color w:val="000000"/>
          <w:lang w:val="en-029"/>
        </w:rPr>
        <w:t>Objectives (</w:t>
      </w:r>
      <w:proofErr w:type="spellStart"/>
      <w:r w:rsidRPr="00087836">
        <w:rPr>
          <w:rFonts w:ascii="Calibri" w:hAnsi="Calibri"/>
          <w:b/>
          <w:color w:val="000000"/>
          <w:lang w:val="en-029"/>
        </w:rPr>
        <w:t>Objectiva</w:t>
      </w:r>
      <w:proofErr w:type="spellEnd"/>
      <w:r w:rsidRPr="00087836">
        <w:rPr>
          <w:rFonts w:ascii="Calibri" w:hAnsi="Calibri"/>
          <w:b/>
          <w:color w:val="000000"/>
          <w:lang w:val="en-029"/>
        </w:rPr>
        <w:t>)</w:t>
      </w:r>
    </w:p>
    <w:p w:rsidR="00087836" w:rsidRPr="00087836" w:rsidRDefault="00087836" w:rsidP="00087836">
      <w:pPr>
        <w:spacing w:before="360" w:after="240"/>
        <w:jc w:val="both"/>
        <w:rPr>
          <w:rFonts w:ascii="Calibri" w:hAnsi="Calibri"/>
          <w:color w:val="000000"/>
          <w:lang w:val="en-JM"/>
        </w:rPr>
      </w:pPr>
      <w:r w:rsidRPr="00087836">
        <w:rPr>
          <w:rFonts w:ascii="Calibri" w:hAnsi="Calibri"/>
          <w:b/>
          <w:bCs/>
          <w:i/>
          <w:color w:val="000000"/>
          <w:lang w:val="en-029"/>
        </w:rPr>
        <w:t>Ginger</w:t>
      </w:r>
      <w:r w:rsidRPr="00087836">
        <w:rPr>
          <w:rFonts w:ascii="Calibri" w:hAnsi="Calibri"/>
          <w:b/>
          <w:bCs/>
          <w:color w:val="000000"/>
          <w:lang w:val="en-029"/>
        </w:rPr>
        <w:t xml:space="preserve"> </w:t>
      </w:r>
      <w:r w:rsidRPr="00087836">
        <w:rPr>
          <w:rFonts w:ascii="Calibri" w:hAnsi="Calibri"/>
          <w:i/>
          <w:iCs/>
          <w:color w:val="000000"/>
          <w:lang w:val="en-029"/>
        </w:rPr>
        <w:t>(</w:t>
      </w:r>
      <w:proofErr w:type="spellStart"/>
      <w:r w:rsidRPr="00087836">
        <w:rPr>
          <w:rFonts w:ascii="Calibri" w:hAnsi="Calibri"/>
          <w:i/>
          <w:iCs/>
          <w:color w:val="000000"/>
          <w:lang w:val="en-029"/>
        </w:rPr>
        <w:t>Zingiber</w:t>
      </w:r>
      <w:proofErr w:type="spellEnd"/>
      <w:r w:rsidRPr="00087836">
        <w:rPr>
          <w:rFonts w:ascii="Calibri" w:hAnsi="Calibri"/>
          <w:i/>
          <w:iCs/>
          <w:color w:val="000000"/>
          <w:lang w:val="en-029"/>
        </w:rPr>
        <w:t xml:space="preserve"> </w:t>
      </w:r>
      <w:proofErr w:type="spellStart"/>
      <w:r w:rsidRPr="00087836">
        <w:rPr>
          <w:rFonts w:ascii="Calibri" w:hAnsi="Calibri"/>
          <w:i/>
          <w:iCs/>
          <w:color w:val="000000"/>
          <w:lang w:val="en-029"/>
        </w:rPr>
        <w:t>officinale</w:t>
      </w:r>
      <w:proofErr w:type="spellEnd"/>
      <w:r w:rsidRPr="00087836">
        <w:rPr>
          <w:rFonts w:ascii="Calibri" w:hAnsi="Calibri"/>
          <w:i/>
          <w:iCs/>
          <w:color w:val="000000"/>
          <w:lang w:val="en-029"/>
        </w:rPr>
        <w:t>)</w:t>
      </w:r>
    </w:p>
    <w:p w:rsidR="00087836" w:rsidRPr="00087836" w:rsidRDefault="00087836" w:rsidP="00087836">
      <w:pPr>
        <w:spacing w:before="360" w:after="240"/>
        <w:jc w:val="both"/>
        <w:rPr>
          <w:rFonts w:ascii="Calibri" w:hAnsi="Calibri"/>
          <w:color w:val="000000"/>
          <w:lang w:val="en-JM"/>
        </w:rPr>
      </w:pPr>
      <w:r w:rsidRPr="00087836">
        <w:rPr>
          <w:rFonts w:ascii="Calibri" w:hAnsi="Calibri"/>
          <w:color w:val="000000"/>
          <w:lang w:val="en-029"/>
        </w:rPr>
        <w:t xml:space="preserve">To obtain mutant lines for evaluation for resistance to the fungus </w:t>
      </w:r>
      <w:r w:rsidRPr="00087836">
        <w:rPr>
          <w:rFonts w:ascii="Calibri" w:hAnsi="Calibri"/>
          <w:i/>
          <w:iCs/>
          <w:color w:val="000000"/>
          <w:lang w:val="en-029"/>
        </w:rPr>
        <w:t xml:space="preserve">Fusarium </w:t>
      </w:r>
      <w:proofErr w:type="spellStart"/>
      <w:r w:rsidRPr="00087836">
        <w:rPr>
          <w:rFonts w:ascii="Calibri" w:hAnsi="Calibri"/>
          <w:i/>
          <w:iCs/>
          <w:color w:val="000000"/>
          <w:lang w:val="en-029"/>
        </w:rPr>
        <w:t>oxysporum</w:t>
      </w:r>
      <w:proofErr w:type="spellEnd"/>
      <w:r w:rsidRPr="00087836">
        <w:rPr>
          <w:rFonts w:ascii="Calibri" w:hAnsi="Calibri"/>
          <w:i/>
          <w:iCs/>
          <w:color w:val="000000"/>
          <w:lang w:val="en-029"/>
        </w:rPr>
        <w:t xml:space="preserve"> </w:t>
      </w:r>
      <w:r w:rsidRPr="00087836">
        <w:rPr>
          <w:rFonts w:ascii="Calibri" w:hAnsi="Calibri"/>
          <w:color w:val="000000"/>
          <w:lang w:val="en-029"/>
        </w:rPr>
        <w:t>and</w:t>
      </w:r>
      <w:r w:rsidRPr="00087836">
        <w:rPr>
          <w:rFonts w:ascii="Calibri" w:hAnsi="Calibri"/>
          <w:i/>
          <w:iCs/>
          <w:color w:val="000000"/>
          <w:lang w:val="en-029"/>
        </w:rPr>
        <w:t xml:space="preserve"> </w:t>
      </w:r>
      <w:r w:rsidRPr="00087836">
        <w:rPr>
          <w:rFonts w:ascii="Calibri" w:hAnsi="Calibri"/>
          <w:iCs/>
          <w:color w:val="000000"/>
          <w:lang w:val="en-029"/>
        </w:rPr>
        <w:t>bacterium</w:t>
      </w:r>
      <w:r w:rsidRPr="00087836">
        <w:rPr>
          <w:rFonts w:ascii="Calibri" w:hAnsi="Calibri"/>
          <w:i/>
          <w:iCs/>
          <w:color w:val="000000"/>
          <w:lang w:val="en-029"/>
        </w:rPr>
        <w:t xml:space="preserve"> </w:t>
      </w:r>
      <w:proofErr w:type="spellStart"/>
      <w:r w:rsidRPr="00087836">
        <w:rPr>
          <w:rFonts w:ascii="Calibri" w:hAnsi="Calibri"/>
          <w:i/>
          <w:iCs/>
          <w:color w:val="000000"/>
          <w:lang w:val="en-029"/>
        </w:rPr>
        <w:t>Ralstonia</w:t>
      </w:r>
      <w:proofErr w:type="spellEnd"/>
      <w:r w:rsidRPr="00087836">
        <w:rPr>
          <w:rFonts w:ascii="Calibri" w:hAnsi="Calibri"/>
          <w:i/>
          <w:iCs/>
          <w:color w:val="000000"/>
          <w:lang w:val="en-029"/>
        </w:rPr>
        <w:t xml:space="preserve"> </w:t>
      </w:r>
      <w:proofErr w:type="spellStart"/>
      <w:r w:rsidRPr="00087836">
        <w:rPr>
          <w:rFonts w:ascii="Calibri" w:hAnsi="Calibri"/>
          <w:i/>
          <w:iCs/>
          <w:color w:val="000000"/>
          <w:lang w:val="en-029"/>
        </w:rPr>
        <w:t>solanacearum</w:t>
      </w:r>
      <w:proofErr w:type="spellEnd"/>
      <w:r w:rsidRPr="00087836">
        <w:rPr>
          <w:rFonts w:ascii="Calibri" w:hAnsi="Calibri"/>
          <w:i/>
          <w:iCs/>
          <w:color w:val="000000"/>
          <w:lang w:val="en-029"/>
        </w:rPr>
        <w:t xml:space="preserve"> (</w:t>
      </w:r>
      <w:r w:rsidRPr="00087836">
        <w:rPr>
          <w:rFonts w:ascii="Calibri" w:hAnsi="Calibri"/>
          <w:b/>
          <w:iCs/>
          <w:color w:val="000000"/>
          <w:lang w:val="en-029"/>
        </w:rPr>
        <w:t xml:space="preserve">Para </w:t>
      </w:r>
      <w:proofErr w:type="spellStart"/>
      <w:r w:rsidRPr="00087836">
        <w:rPr>
          <w:rFonts w:ascii="Calibri" w:hAnsi="Calibri"/>
          <w:b/>
          <w:iCs/>
          <w:color w:val="000000"/>
          <w:lang w:val="en-029"/>
        </w:rPr>
        <w:t>obtener</w:t>
      </w:r>
      <w:proofErr w:type="spellEnd"/>
      <w:r w:rsidRPr="00087836">
        <w:rPr>
          <w:rFonts w:ascii="Calibri" w:hAnsi="Calibri"/>
          <w:b/>
          <w:iCs/>
          <w:color w:val="000000"/>
          <w:lang w:val="en-029"/>
        </w:rPr>
        <w:t xml:space="preserve"> </w:t>
      </w:r>
      <w:proofErr w:type="spellStart"/>
      <w:r w:rsidRPr="00087836">
        <w:rPr>
          <w:rFonts w:ascii="Calibri" w:hAnsi="Calibri"/>
          <w:b/>
          <w:iCs/>
          <w:color w:val="000000"/>
          <w:lang w:val="en-029"/>
        </w:rPr>
        <w:t>líneas</w:t>
      </w:r>
      <w:proofErr w:type="spellEnd"/>
      <w:r w:rsidRPr="00087836">
        <w:rPr>
          <w:rFonts w:ascii="Calibri" w:hAnsi="Calibri"/>
          <w:b/>
          <w:iCs/>
          <w:color w:val="000000"/>
          <w:lang w:val="en-029"/>
        </w:rPr>
        <w:t xml:space="preserve"> </w:t>
      </w:r>
      <w:proofErr w:type="spellStart"/>
      <w:r w:rsidRPr="00087836">
        <w:rPr>
          <w:rFonts w:ascii="Calibri" w:hAnsi="Calibri"/>
          <w:b/>
          <w:iCs/>
          <w:color w:val="000000"/>
          <w:lang w:val="en-029"/>
        </w:rPr>
        <w:t>mutantes</w:t>
      </w:r>
      <w:proofErr w:type="spellEnd"/>
      <w:r w:rsidRPr="00087836">
        <w:rPr>
          <w:rFonts w:ascii="Calibri" w:hAnsi="Calibri"/>
          <w:b/>
          <w:iCs/>
          <w:color w:val="000000"/>
          <w:lang w:val="en-029"/>
        </w:rPr>
        <w:t xml:space="preserve"> de </w:t>
      </w:r>
      <w:proofErr w:type="spellStart"/>
      <w:r w:rsidRPr="00087836">
        <w:rPr>
          <w:rFonts w:ascii="Calibri" w:hAnsi="Calibri"/>
          <w:b/>
          <w:iCs/>
          <w:color w:val="000000"/>
          <w:lang w:val="en-029"/>
        </w:rPr>
        <w:t>jengibre</w:t>
      </w:r>
      <w:proofErr w:type="spellEnd"/>
      <w:r w:rsidRPr="00087836">
        <w:rPr>
          <w:rFonts w:ascii="Calibri" w:hAnsi="Calibri"/>
          <w:b/>
          <w:iCs/>
          <w:color w:val="000000"/>
          <w:lang w:val="en-029"/>
        </w:rPr>
        <w:t xml:space="preserve"> y name para la </w:t>
      </w:r>
      <w:proofErr w:type="spellStart"/>
      <w:r w:rsidRPr="00087836">
        <w:rPr>
          <w:rFonts w:ascii="Calibri" w:hAnsi="Calibri"/>
          <w:b/>
          <w:iCs/>
          <w:color w:val="000000"/>
          <w:lang w:val="en-029"/>
        </w:rPr>
        <w:t>evaluación</w:t>
      </w:r>
      <w:proofErr w:type="spellEnd"/>
      <w:r w:rsidRPr="00087836">
        <w:rPr>
          <w:rFonts w:ascii="Calibri" w:hAnsi="Calibri"/>
          <w:b/>
          <w:iCs/>
          <w:color w:val="000000"/>
          <w:lang w:val="en-029"/>
        </w:rPr>
        <w:t xml:space="preserve"> de la </w:t>
      </w:r>
      <w:proofErr w:type="spellStart"/>
      <w:proofErr w:type="gramStart"/>
      <w:r w:rsidRPr="00087836">
        <w:rPr>
          <w:rFonts w:ascii="Calibri" w:hAnsi="Calibri"/>
          <w:b/>
          <w:iCs/>
          <w:color w:val="000000"/>
          <w:lang w:val="en-029"/>
        </w:rPr>
        <w:t>resistencia</w:t>
      </w:r>
      <w:proofErr w:type="spellEnd"/>
      <w:proofErr w:type="gramEnd"/>
      <w:r w:rsidRPr="00087836">
        <w:rPr>
          <w:rFonts w:ascii="Calibri" w:hAnsi="Calibri"/>
          <w:b/>
          <w:iCs/>
          <w:color w:val="000000"/>
          <w:lang w:val="en-029"/>
        </w:rPr>
        <w:t xml:space="preserve"> al </w:t>
      </w:r>
      <w:proofErr w:type="spellStart"/>
      <w:r w:rsidRPr="00087836">
        <w:rPr>
          <w:rFonts w:ascii="Calibri" w:hAnsi="Calibri"/>
          <w:b/>
          <w:iCs/>
          <w:color w:val="000000"/>
          <w:lang w:val="en-029"/>
        </w:rPr>
        <w:t>hongo</w:t>
      </w:r>
      <w:proofErr w:type="spellEnd"/>
      <w:r w:rsidRPr="00087836">
        <w:rPr>
          <w:rFonts w:ascii="Calibri" w:hAnsi="Calibri"/>
          <w:b/>
          <w:iCs/>
          <w:color w:val="000000"/>
          <w:lang w:val="en-029"/>
        </w:rPr>
        <w:t xml:space="preserve"> </w:t>
      </w:r>
      <w:r w:rsidRPr="00087836">
        <w:rPr>
          <w:rFonts w:ascii="Calibri" w:hAnsi="Calibri"/>
          <w:b/>
          <w:i/>
          <w:iCs/>
          <w:color w:val="000000"/>
          <w:lang w:val="en-029"/>
        </w:rPr>
        <w:t xml:space="preserve">Fusarium </w:t>
      </w:r>
      <w:proofErr w:type="spellStart"/>
      <w:r w:rsidRPr="00087836">
        <w:rPr>
          <w:rFonts w:ascii="Calibri" w:hAnsi="Calibri"/>
          <w:b/>
          <w:i/>
          <w:iCs/>
          <w:color w:val="000000"/>
          <w:lang w:val="en-029"/>
        </w:rPr>
        <w:t>oxysporum</w:t>
      </w:r>
      <w:proofErr w:type="spellEnd"/>
      <w:r w:rsidRPr="00087836">
        <w:rPr>
          <w:rFonts w:ascii="Calibri" w:hAnsi="Calibri"/>
          <w:b/>
          <w:iCs/>
          <w:color w:val="000000"/>
          <w:lang w:val="en-029"/>
        </w:rPr>
        <w:t xml:space="preserve"> y la bacteria </w:t>
      </w:r>
      <w:proofErr w:type="spellStart"/>
      <w:r w:rsidRPr="00087836">
        <w:rPr>
          <w:rFonts w:ascii="Calibri" w:hAnsi="Calibri"/>
          <w:b/>
          <w:i/>
          <w:iCs/>
          <w:color w:val="000000"/>
          <w:lang w:val="en-029"/>
        </w:rPr>
        <w:t>Ralstonia</w:t>
      </w:r>
      <w:proofErr w:type="spellEnd"/>
      <w:r w:rsidRPr="00087836">
        <w:rPr>
          <w:rFonts w:ascii="Calibri" w:hAnsi="Calibri"/>
          <w:b/>
          <w:i/>
          <w:iCs/>
          <w:color w:val="000000"/>
          <w:lang w:val="en-029"/>
        </w:rPr>
        <w:t xml:space="preserve"> </w:t>
      </w:r>
      <w:proofErr w:type="spellStart"/>
      <w:r w:rsidRPr="00087836">
        <w:rPr>
          <w:rFonts w:ascii="Calibri" w:hAnsi="Calibri"/>
          <w:b/>
          <w:i/>
          <w:iCs/>
          <w:color w:val="000000"/>
          <w:lang w:val="en-029"/>
        </w:rPr>
        <w:t>solanacearum</w:t>
      </w:r>
      <w:proofErr w:type="spellEnd"/>
      <w:r w:rsidRPr="00087836">
        <w:rPr>
          <w:rFonts w:ascii="Calibri" w:hAnsi="Calibri"/>
          <w:b/>
          <w:iCs/>
          <w:color w:val="000000"/>
          <w:lang w:val="en-029"/>
        </w:rPr>
        <w:t>)</w:t>
      </w:r>
    </w:p>
    <w:p w:rsidR="00087836" w:rsidRPr="00087836" w:rsidRDefault="00087836" w:rsidP="00087836">
      <w:pPr>
        <w:spacing w:before="360" w:after="240"/>
        <w:jc w:val="both"/>
        <w:rPr>
          <w:rFonts w:ascii="Calibri" w:hAnsi="Calibri"/>
          <w:color w:val="000000"/>
          <w:lang w:val="en-JM"/>
        </w:rPr>
      </w:pPr>
      <w:r w:rsidRPr="00087836">
        <w:rPr>
          <w:rFonts w:ascii="Calibri" w:hAnsi="Calibri"/>
          <w:b/>
          <w:bCs/>
          <w:i/>
          <w:color w:val="000000"/>
          <w:lang w:val="en-029"/>
        </w:rPr>
        <w:t>Yam</w:t>
      </w:r>
      <w:r w:rsidRPr="00087836">
        <w:rPr>
          <w:rFonts w:ascii="Calibri" w:hAnsi="Calibri"/>
          <w:b/>
          <w:bCs/>
          <w:color w:val="000000"/>
          <w:lang w:val="en-029"/>
        </w:rPr>
        <w:t xml:space="preserve"> </w:t>
      </w:r>
      <w:r w:rsidRPr="00087836">
        <w:rPr>
          <w:rFonts w:ascii="Calibri" w:hAnsi="Calibri"/>
          <w:color w:val="000000"/>
          <w:lang w:val="en-029"/>
        </w:rPr>
        <w:t>(</w:t>
      </w:r>
      <w:proofErr w:type="spellStart"/>
      <w:r w:rsidRPr="00087836">
        <w:rPr>
          <w:rFonts w:ascii="Calibri" w:hAnsi="Calibri"/>
          <w:i/>
          <w:iCs/>
          <w:color w:val="000000"/>
          <w:lang w:val="en-029"/>
        </w:rPr>
        <w:t>Dioscorea</w:t>
      </w:r>
      <w:proofErr w:type="spellEnd"/>
      <w:r w:rsidRPr="00087836">
        <w:rPr>
          <w:rFonts w:ascii="Calibri" w:hAnsi="Calibri"/>
          <w:i/>
          <w:iCs/>
          <w:color w:val="000000"/>
          <w:lang w:val="en-029"/>
        </w:rPr>
        <w:t xml:space="preserve"> </w:t>
      </w:r>
      <w:proofErr w:type="spellStart"/>
      <w:r w:rsidRPr="00087836">
        <w:rPr>
          <w:rFonts w:ascii="Calibri" w:hAnsi="Calibri"/>
          <w:i/>
          <w:iCs/>
          <w:color w:val="000000"/>
          <w:lang w:val="en-029"/>
        </w:rPr>
        <w:t>alata</w:t>
      </w:r>
      <w:proofErr w:type="spellEnd"/>
      <w:r w:rsidRPr="00087836">
        <w:rPr>
          <w:rFonts w:ascii="Calibri" w:hAnsi="Calibri"/>
          <w:i/>
          <w:iCs/>
          <w:color w:val="000000"/>
          <w:lang w:val="en-029"/>
        </w:rPr>
        <w:t>)</w:t>
      </w:r>
    </w:p>
    <w:p w:rsidR="00087836" w:rsidRPr="00087836" w:rsidRDefault="00087836" w:rsidP="00087836">
      <w:pPr>
        <w:spacing w:before="360" w:after="240"/>
        <w:jc w:val="both"/>
        <w:rPr>
          <w:rFonts w:ascii="Calibri" w:hAnsi="Calibri"/>
          <w:i/>
          <w:iCs/>
          <w:color w:val="000000"/>
          <w:lang w:val="en-029"/>
        </w:rPr>
      </w:pPr>
      <w:r w:rsidRPr="00087836">
        <w:rPr>
          <w:rFonts w:ascii="Calibri" w:hAnsi="Calibri"/>
          <w:color w:val="000000"/>
          <w:lang w:val="en-029"/>
        </w:rPr>
        <w:t xml:space="preserve">To obtain mutant lines for evaluation for resistance to fungus </w:t>
      </w:r>
      <w:proofErr w:type="spellStart"/>
      <w:r w:rsidRPr="00087836">
        <w:rPr>
          <w:rFonts w:ascii="Calibri" w:hAnsi="Calibri"/>
          <w:i/>
          <w:iCs/>
          <w:color w:val="000000"/>
          <w:lang w:val="en-029"/>
        </w:rPr>
        <w:t>Colletotrichum</w:t>
      </w:r>
      <w:proofErr w:type="spellEnd"/>
      <w:r w:rsidRPr="00087836">
        <w:rPr>
          <w:rFonts w:ascii="Calibri" w:hAnsi="Calibri"/>
          <w:i/>
          <w:iCs/>
          <w:color w:val="000000"/>
          <w:lang w:val="en-029"/>
        </w:rPr>
        <w:t xml:space="preserve"> </w:t>
      </w:r>
      <w:proofErr w:type="spellStart"/>
      <w:r w:rsidRPr="00087836">
        <w:rPr>
          <w:rFonts w:ascii="Calibri" w:hAnsi="Calibri"/>
          <w:i/>
          <w:iCs/>
          <w:color w:val="000000"/>
          <w:lang w:val="en-029"/>
        </w:rPr>
        <w:t>gloeosporoides</w:t>
      </w:r>
      <w:proofErr w:type="spellEnd"/>
      <w:r w:rsidRPr="00087836">
        <w:rPr>
          <w:rFonts w:ascii="Calibri" w:hAnsi="Calibri"/>
          <w:i/>
          <w:iCs/>
          <w:color w:val="000000"/>
          <w:lang w:val="en-029"/>
        </w:rPr>
        <w:t xml:space="preserve"> ((</w:t>
      </w:r>
      <w:r w:rsidRPr="00087836">
        <w:rPr>
          <w:rFonts w:ascii="Calibri" w:hAnsi="Calibri"/>
          <w:b/>
          <w:iCs/>
          <w:color w:val="000000"/>
          <w:lang w:val="en-029"/>
        </w:rPr>
        <w:t xml:space="preserve">Para </w:t>
      </w:r>
      <w:proofErr w:type="spellStart"/>
      <w:r w:rsidRPr="00087836">
        <w:rPr>
          <w:rFonts w:ascii="Calibri" w:hAnsi="Calibri"/>
          <w:b/>
          <w:iCs/>
          <w:color w:val="000000"/>
          <w:lang w:val="en-029"/>
        </w:rPr>
        <w:t>obtener</w:t>
      </w:r>
      <w:proofErr w:type="spellEnd"/>
      <w:r w:rsidRPr="00087836">
        <w:rPr>
          <w:rFonts w:ascii="Calibri" w:hAnsi="Calibri"/>
          <w:b/>
          <w:iCs/>
          <w:color w:val="000000"/>
          <w:lang w:val="en-029"/>
        </w:rPr>
        <w:t xml:space="preserve"> </w:t>
      </w:r>
      <w:proofErr w:type="spellStart"/>
      <w:r w:rsidRPr="00087836">
        <w:rPr>
          <w:rFonts w:ascii="Calibri" w:hAnsi="Calibri"/>
          <w:b/>
          <w:iCs/>
          <w:color w:val="000000"/>
          <w:lang w:val="en-029"/>
        </w:rPr>
        <w:t>líneas</w:t>
      </w:r>
      <w:proofErr w:type="spellEnd"/>
      <w:r w:rsidRPr="00087836">
        <w:rPr>
          <w:rFonts w:ascii="Calibri" w:hAnsi="Calibri"/>
          <w:b/>
          <w:iCs/>
          <w:color w:val="000000"/>
          <w:lang w:val="en-029"/>
        </w:rPr>
        <w:t xml:space="preserve"> </w:t>
      </w:r>
      <w:proofErr w:type="spellStart"/>
      <w:r w:rsidRPr="00087836">
        <w:rPr>
          <w:rFonts w:ascii="Calibri" w:hAnsi="Calibri"/>
          <w:b/>
          <w:iCs/>
          <w:color w:val="000000"/>
          <w:lang w:val="en-029"/>
        </w:rPr>
        <w:t>mutantes</w:t>
      </w:r>
      <w:proofErr w:type="spellEnd"/>
      <w:r w:rsidRPr="00087836">
        <w:rPr>
          <w:rFonts w:ascii="Calibri" w:hAnsi="Calibri"/>
          <w:b/>
          <w:iCs/>
          <w:color w:val="000000"/>
          <w:lang w:val="en-029"/>
        </w:rPr>
        <w:t xml:space="preserve"> de </w:t>
      </w:r>
      <w:proofErr w:type="spellStart"/>
      <w:r w:rsidRPr="00087836">
        <w:rPr>
          <w:rFonts w:ascii="Calibri" w:hAnsi="Calibri"/>
          <w:b/>
          <w:iCs/>
          <w:color w:val="000000"/>
          <w:lang w:val="en-029"/>
        </w:rPr>
        <w:t>jengibre</w:t>
      </w:r>
      <w:proofErr w:type="spellEnd"/>
      <w:r w:rsidRPr="00087836">
        <w:rPr>
          <w:rFonts w:ascii="Calibri" w:hAnsi="Calibri"/>
          <w:b/>
          <w:iCs/>
          <w:color w:val="000000"/>
          <w:lang w:val="en-029"/>
        </w:rPr>
        <w:t xml:space="preserve"> y name para la </w:t>
      </w:r>
      <w:proofErr w:type="spellStart"/>
      <w:r w:rsidRPr="00087836">
        <w:rPr>
          <w:rFonts w:ascii="Calibri" w:hAnsi="Calibri"/>
          <w:b/>
          <w:iCs/>
          <w:color w:val="000000"/>
          <w:lang w:val="en-029"/>
        </w:rPr>
        <w:t>evaluación</w:t>
      </w:r>
      <w:proofErr w:type="spellEnd"/>
      <w:r w:rsidRPr="00087836">
        <w:rPr>
          <w:rFonts w:ascii="Calibri" w:hAnsi="Calibri"/>
          <w:b/>
          <w:iCs/>
          <w:color w:val="000000"/>
          <w:lang w:val="en-029"/>
        </w:rPr>
        <w:t xml:space="preserve"> de la </w:t>
      </w:r>
      <w:proofErr w:type="spellStart"/>
      <w:proofErr w:type="gramStart"/>
      <w:r w:rsidRPr="00087836">
        <w:rPr>
          <w:rFonts w:ascii="Calibri" w:hAnsi="Calibri"/>
          <w:b/>
          <w:iCs/>
          <w:color w:val="000000"/>
          <w:lang w:val="en-029"/>
        </w:rPr>
        <w:t>resistencia</w:t>
      </w:r>
      <w:proofErr w:type="spellEnd"/>
      <w:proofErr w:type="gramEnd"/>
      <w:r w:rsidRPr="00087836">
        <w:rPr>
          <w:rFonts w:ascii="Calibri" w:hAnsi="Calibri"/>
          <w:b/>
          <w:iCs/>
          <w:color w:val="000000"/>
          <w:lang w:val="en-029"/>
        </w:rPr>
        <w:t xml:space="preserve"> al </w:t>
      </w:r>
      <w:proofErr w:type="spellStart"/>
      <w:r w:rsidRPr="00087836">
        <w:rPr>
          <w:rFonts w:ascii="Calibri" w:hAnsi="Calibri"/>
          <w:b/>
          <w:iCs/>
          <w:color w:val="000000"/>
          <w:lang w:val="en-029"/>
        </w:rPr>
        <w:t>hongo</w:t>
      </w:r>
      <w:proofErr w:type="spellEnd"/>
      <w:r w:rsidRPr="00087836">
        <w:rPr>
          <w:rFonts w:ascii="Calibri" w:hAnsi="Calibri"/>
          <w:b/>
          <w:iCs/>
          <w:color w:val="000000"/>
          <w:lang w:val="en-029"/>
        </w:rPr>
        <w:t xml:space="preserve"> </w:t>
      </w:r>
      <w:proofErr w:type="spellStart"/>
      <w:r w:rsidRPr="00087836">
        <w:rPr>
          <w:rFonts w:ascii="Calibri" w:hAnsi="Calibri"/>
          <w:b/>
          <w:i/>
          <w:iCs/>
          <w:color w:val="000000"/>
          <w:lang w:val="en-029"/>
        </w:rPr>
        <w:t>Colletotrichum</w:t>
      </w:r>
      <w:proofErr w:type="spellEnd"/>
      <w:r w:rsidRPr="00087836">
        <w:rPr>
          <w:rFonts w:ascii="Calibri" w:hAnsi="Calibri"/>
          <w:b/>
          <w:i/>
          <w:iCs/>
          <w:color w:val="000000"/>
          <w:lang w:val="en-029"/>
        </w:rPr>
        <w:t xml:space="preserve"> </w:t>
      </w:r>
      <w:proofErr w:type="spellStart"/>
      <w:r w:rsidRPr="00087836">
        <w:rPr>
          <w:rFonts w:ascii="Calibri" w:hAnsi="Calibri"/>
          <w:b/>
          <w:i/>
          <w:iCs/>
          <w:color w:val="000000"/>
          <w:lang w:val="en-029"/>
        </w:rPr>
        <w:t>gloeosporoides</w:t>
      </w:r>
      <w:proofErr w:type="spellEnd"/>
      <w:r w:rsidRPr="00087836">
        <w:rPr>
          <w:rFonts w:ascii="Calibri" w:hAnsi="Calibri"/>
          <w:b/>
          <w:iCs/>
          <w:color w:val="000000"/>
          <w:lang w:val="en-029"/>
        </w:rPr>
        <w:t>)</w:t>
      </w:r>
    </w:p>
    <w:p w:rsidR="00087836" w:rsidRDefault="00087836" w:rsidP="00087836">
      <w:pPr>
        <w:spacing w:before="360" w:after="240"/>
        <w:jc w:val="both"/>
        <w:rPr>
          <w:rFonts w:ascii="Calibri" w:hAnsi="Calibri"/>
          <w:color w:val="000000"/>
          <w:lang w:val="en-029"/>
        </w:rPr>
      </w:pPr>
    </w:p>
    <w:p w:rsidR="00087836" w:rsidRDefault="00087836" w:rsidP="00087836">
      <w:pPr>
        <w:spacing w:before="360" w:after="240"/>
        <w:jc w:val="both"/>
        <w:rPr>
          <w:rFonts w:ascii="Calibri" w:hAnsi="Calibri"/>
          <w:color w:val="000000"/>
          <w:highlight w:val="yellow"/>
          <w:lang w:val="en-029"/>
        </w:rPr>
      </w:pPr>
    </w:p>
    <w:p w:rsidR="00087836" w:rsidRDefault="00087836" w:rsidP="00087836">
      <w:pPr>
        <w:spacing w:before="360" w:after="240"/>
        <w:jc w:val="both"/>
        <w:rPr>
          <w:rFonts w:ascii="Calibri" w:hAnsi="Calibri"/>
          <w:color w:val="000000"/>
          <w:highlight w:val="yellow"/>
          <w:lang w:val="en-029"/>
        </w:rPr>
      </w:pPr>
    </w:p>
    <w:p w:rsidR="00087836" w:rsidRPr="008A6758" w:rsidRDefault="00087836" w:rsidP="00087836">
      <w:pPr>
        <w:spacing w:before="360" w:after="240"/>
        <w:jc w:val="both"/>
        <w:rPr>
          <w:rFonts w:ascii="Calibri" w:hAnsi="Calibri"/>
          <w:color w:val="000000"/>
          <w:highlight w:val="yellow"/>
          <w:lang w:val="en-029"/>
        </w:rPr>
      </w:pPr>
    </w:p>
    <w:p w:rsidR="00D0202C" w:rsidRPr="008769D9" w:rsidRDefault="00D0202C" w:rsidP="00D0202C">
      <w:pPr>
        <w:tabs>
          <w:tab w:val="left" w:pos="-720"/>
        </w:tabs>
        <w:suppressAutoHyphens/>
        <w:rPr>
          <w:b/>
        </w:rPr>
      </w:pPr>
      <w:r w:rsidRPr="008769D9">
        <w:rPr>
          <w:b/>
        </w:rPr>
        <w:lastRenderedPageBreak/>
        <w:t>VALUATION OF THE CONTRIBUTION OF THE RLA PROJECT / 5068 TO THE ARCAL PROGRAM</w:t>
      </w:r>
    </w:p>
    <w:tbl>
      <w:tblPr>
        <w:tblW w:w="97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915"/>
        <w:gridCol w:w="1952"/>
        <w:gridCol w:w="1834"/>
      </w:tblGrid>
      <w:tr w:rsidR="00D0202C" w:rsidRPr="008769D9" w:rsidTr="00394B1A">
        <w:trPr>
          <w:trHeight w:val="280"/>
        </w:trPr>
        <w:tc>
          <w:tcPr>
            <w:tcW w:w="5915" w:type="dxa"/>
            <w:tcBorders>
              <w:top w:val="single" w:sz="4" w:space="0" w:color="auto"/>
              <w:left w:val="single" w:sz="4" w:space="0" w:color="auto"/>
              <w:bottom w:val="single" w:sz="4" w:space="0" w:color="auto"/>
              <w:right w:val="single" w:sz="4" w:space="0" w:color="auto"/>
            </w:tcBorders>
            <w:hideMark/>
          </w:tcPr>
          <w:p w:rsidR="00D0202C" w:rsidRPr="008769D9" w:rsidRDefault="00D0202C" w:rsidP="00394B1A">
            <w:pPr>
              <w:tabs>
                <w:tab w:val="left" w:pos="0"/>
                <w:tab w:val="left" w:pos="516"/>
                <w:tab w:val="left" w:pos="720"/>
                <w:tab w:val="center" w:pos="2859"/>
              </w:tabs>
              <w:spacing w:after="120"/>
              <w:ind w:left="33"/>
              <w:rPr>
                <w:sz w:val="22"/>
                <w:szCs w:val="22"/>
              </w:rPr>
            </w:pPr>
            <w:r w:rsidRPr="008769D9">
              <w:rPr>
                <w:sz w:val="22"/>
                <w:szCs w:val="22"/>
              </w:rPr>
              <w:tab/>
            </w:r>
            <w:r w:rsidRPr="008769D9">
              <w:rPr>
                <w:sz w:val="22"/>
                <w:szCs w:val="22"/>
              </w:rPr>
              <w:tab/>
            </w:r>
            <w:r w:rsidRPr="008769D9">
              <w:rPr>
                <w:sz w:val="22"/>
                <w:szCs w:val="22"/>
              </w:rPr>
              <w:tab/>
              <w:t>ITEM</w:t>
            </w:r>
          </w:p>
        </w:tc>
        <w:tc>
          <w:tcPr>
            <w:tcW w:w="1952" w:type="dxa"/>
            <w:tcBorders>
              <w:top w:val="single" w:sz="4" w:space="0" w:color="auto"/>
              <w:left w:val="single" w:sz="4" w:space="0" w:color="auto"/>
              <w:bottom w:val="single" w:sz="4" w:space="0" w:color="auto"/>
              <w:right w:val="single" w:sz="4" w:space="0" w:color="auto"/>
            </w:tcBorders>
            <w:hideMark/>
          </w:tcPr>
          <w:p w:rsidR="00D0202C" w:rsidRPr="008769D9" w:rsidRDefault="00D0202C" w:rsidP="00394B1A">
            <w:pPr>
              <w:tabs>
                <w:tab w:val="left" w:pos="0"/>
              </w:tabs>
              <w:spacing w:after="120"/>
              <w:ind w:left="72"/>
              <w:jc w:val="center"/>
              <w:rPr>
                <w:sz w:val="22"/>
                <w:szCs w:val="22"/>
              </w:rPr>
            </w:pPr>
            <w:r w:rsidRPr="008769D9">
              <w:rPr>
                <w:sz w:val="22"/>
                <w:szCs w:val="22"/>
              </w:rPr>
              <w:t>REFERENCE VALUE</w:t>
            </w:r>
          </w:p>
        </w:tc>
        <w:tc>
          <w:tcPr>
            <w:tcW w:w="1834" w:type="dxa"/>
            <w:tcBorders>
              <w:top w:val="single" w:sz="4" w:space="0" w:color="auto"/>
              <w:left w:val="single" w:sz="4" w:space="0" w:color="auto"/>
              <w:bottom w:val="single" w:sz="4" w:space="0" w:color="auto"/>
              <w:right w:val="single" w:sz="4" w:space="0" w:color="auto"/>
            </w:tcBorders>
          </w:tcPr>
          <w:p w:rsidR="00D0202C" w:rsidRPr="008769D9" w:rsidRDefault="00D0202C" w:rsidP="00394B1A">
            <w:pPr>
              <w:tabs>
                <w:tab w:val="left" w:pos="0"/>
              </w:tabs>
              <w:spacing w:after="120"/>
              <w:ind w:left="72"/>
              <w:jc w:val="center"/>
              <w:rPr>
                <w:sz w:val="22"/>
                <w:szCs w:val="22"/>
              </w:rPr>
            </w:pPr>
            <w:r w:rsidRPr="008769D9">
              <w:rPr>
                <w:sz w:val="22"/>
                <w:szCs w:val="22"/>
              </w:rPr>
              <w:t>QUANTITY in Euros</w:t>
            </w:r>
          </w:p>
        </w:tc>
      </w:tr>
      <w:tr w:rsidR="00D0202C" w:rsidRPr="008769D9" w:rsidTr="00394B1A">
        <w:trPr>
          <w:trHeight w:val="611"/>
        </w:trPr>
        <w:tc>
          <w:tcPr>
            <w:tcW w:w="5915" w:type="dxa"/>
            <w:tcBorders>
              <w:top w:val="single" w:sz="4" w:space="0" w:color="auto"/>
              <w:left w:val="single" w:sz="4" w:space="0" w:color="auto"/>
              <w:bottom w:val="single" w:sz="4" w:space="0" w:color="auto"/>
              <w:right w:val="single" w:sz="4" w:space="0" w:color="auto"/>
            </w:tcBorders>
            <w:hideMark/>
          </w:tcPr>
          <w:p w:rsidR="00D0202C" w:rsidRPr="008769D9" w:rsidRDefault="00D0202C" w:rsidP="00394B1A">
            <w:pPr>
              <w:numPr>
                <w:ilvl w:val="0"/>
                <w:numId w:val="22"/>
              </w:numPr>
              <w:autoSpaceDN w:val="0"/>
              <w:rPr>
                <w:sz w:val="22"/>
                <w:szCs w:val="22"/>
              </w:rPr>
            </w:pPr>
            <w:r w:rsidRPr="008769D9">
              <w:rPr>
                <w:sz w:val="22"/>
                <w:szCs w:val="22"/>
              </w:rPr>
              <w:t xml:space="preserve">Experts / Lecturers sent abroad by the Agency (IAEA) </w:t>
            </w:r>
          </w:p>
        </w:tc>
        <w:tc>
          <w:tcPr>
            <w:tcW w:w="1952" w:type="dxa"/>
            <w:tcBorders>
              <w:top w:val="single" w:sz="4" w:space="0" w:color="auto"/>
              <w:left w:val="single" w:sz="4" w:space="0" w:color="auto"/>
              <w:bottom w:val="single" w:sz="4" w:space="0" w:color="auto"/>
              <w:right w:val="single" w:sz="4" w:space="0" w:color="auto"/>
            </w:tcBorders>
            <w:hideMark/>
          </w:tcPr>
          <w:p w:rsidR="00D0202C" w:rsidRPr="008769D9" w:rsidRDefault="00D0202C" w:rsidP="00394B1A">
            <w:pPr>
              <w:tabs>
                <w:tab w:val="left" w:pos="0"/>
              </w:tabs>
              <w:spacing w:after="120"/>
              <w:ind w:left="72"/>
              <w:rPr>
                <w:sz w:val="22"/>
                <w:szCs w:val="22"/>
              </w:rPr>
            </w:pPr>
            <w:r w:rsidRPr="008769D9">
              <w:rPr>
                <w:sz w:val="22"/>
                <w:szCs w:val="22"/>
              </w:rPr>
              <w:t>EUR 300 per person per day (travel days included)</w:t>
            </w:r>
          </w:p>
        </w:tc>
        <w:tc>
          <w:tcPr>
            <w:tcW w:w="1834" w:type="dxa"/>
            <w:tcBorders>
              <w:top w:val="single" w:sz="4" w:space="0" w:color="auto"/>
              <w:left w:val="single" w:sz="4" w:space="0" w:color="auto"/>
              <w:bottom w:val="single" w:sz="4" w:space="0" w:color="auto"/>
              <w:right w:val="single" w:sz="4" w:space="0" w:color="auto"/>
            </w:tcBorders>
          </w:tcPr>
          <w:p w:rsidR="00D0202C" w:rsidRPr="008769D9" w:rsidRDefault="009A1B2E" w:rsidP="00394B1A">
            <w:r>
              <w:rPr>
                <w:rFonts w:ascii="Arial Narrow" w:eastAsia="Calibri" w:hAnsi="Arial Narrow" w:cs="Arial"/>
                <w:sz w:val="22"/>
                <w:szCs w:val="22"/>
                <w:lang w:val="en-029" w:eastAsia="en-US"/>
              </w:rPr>
              <w:t>1500</w:t>
            </w:r>
          </w:p>
        </w:tc>
      </w:tr>
      <w:tr w:rsidR="00D0202C" w:rsidRPr="008769D9" w:rsidTr="00394B1A">
        <w:tc>
          <w:tcPr>
            <w:tcW w:w="5915" w:type="dxa"/>
            <w:tcBorders>
              <w:top w:val="single" w:sz="4" w:space="0" w:color="auto"/>
              <w:left w:val="single" w:sz="4" w:space="0" w:color="auto"/>
              <w:bottom w:val="single" w:sz="4" w:space="0" w:color="auto"/>
              <w:right w:val="single" w:sz="4" w:space="0" w:color="auto"/>
            </w:tcBorders>
            <w:hideMark/>
          </w:tcPr>
          <w:p w:rsidR="00D0202C" w:rsidRPr="008769D9" w:rsidRDefault="00D0202C" w:rsidP="00394B1A">
            <w:pPr>
              <w:numPr>
                <w:ilvl w:val="0"/>
                <w:numId w:val="22"/>
              </w:numPr>
              <w:tabs>
                <w:tab w:val="left" w:pos="-142"/>
              </w:tabs>
              <w:autoSpaceDN w:val="0"/>
              <w:rPr>
                <w:sz w:val="22"/>
                <w:szCs w:val="22"/>
              </w:rPr>
            </w:pPr>
            <w:r w:rsidRPr="008769D9">
              <w:rPr>
                <w:sz w:val="22"/>
                <w:szCs w:val="22"/>
              </w:rPr>
              <w:t>Local expenses per regional event venue in the country (Working Group / Training Courses / Workshops / Seminars)</w:t>
            </w:r>
          </w:p>
        </w:tc>
        <w:tc>
          <w:tcPr>
            <w:tcW w:w="1952" w:type="dxa"/>
            <w:tcBorders>
              <w:top w:val="single" w:sz="4" w:space="0" w:color="auto"/>
              <w:left w:val="single" w:sz="4" w:space="0" w:color="auto"/>
              <w:bottom w:val="single" w:sz="4" w:space="0" w:color="auto"/>
              <w:right w:val="single" w:sz="4" w:space="0" w:color="auto"/>
            </w:tcBorders>
            <w:hideMark/>
          </w:tcPr>
          <w:p w:rsidR="00D0202C" w:rsidRPr="008769D9" w:rsidRDefault="00D0202C" w:rsidP="00394B1A">
            <w:pPr>
              <w:tabs>
                <w:tab w:val="left" w:pos="0"/>
              </w:tabs>
              <w:spacing w:after="120"/>
              <w:ind w:left="72"/>
              <w:rPr>
                <w:sz w:val="22"/>
                <w:szCs w:val="22"/>
              </w:rPr>
            </w:pPr>
            <w:r w:rsidRPr="008769D9">
              <w:rPr>
                <w:sz w:val="22"/>
                <w:szCs w:val="22"/>
              </w:rPr>
              <w:t>EUR 5,000 per week</w:t>
            </w:r>
          </w:p>
        </w:tc>
        <w:tc>
          <w:tcPr>
            <w:tcW w:w="1834" w:type="dxa"/>
            <w:tcBorders>
              <w:top w:val="single" w:sz="4" w:space="0" w:color="auto"/>
              <w:left w:val="single" w:sz="4" w:space="0" w:color="auto"/>
              <w:bottom w:val="single" w:sz="4" w:space="0" w:color="auto"/>
              <w:right w:val="single" w:sz="4" w:space="0" w:color="auto"/>
            </w:tcBorders>
          </w:tcPr>
          <w:p w:rsidR="00D0202C" w:rsidRPr="008769D9" w:rsidRDefault="00D0202C" w:rsidP="00394B1A">
            <w:r w:rsidRPr="008769D9">
              <w:rPr>
                <w:rFonts w:ascii="Arial Narrow" w:eastAsia="Calibri" w:hAnsi="Arial Narrow" w:cs="Arial"/>
                <w:sz w:val="22"/>
                <w:szCs w:val="22"/>
                <w:lang w:val="en-029" w:eastAsia="en-US"/>
              </w:rPr>
              <w:t>0</w:t>
            </w:r>
          </w:p>
        </w:tc>
      </w:tr>
      <w:tr w:rsidR="00D0202C" w:rsidRPr="008769D9" w:rsidTr="00394B1A">
        <w:tc>
          <w:tcPr>
            <w:tcW w:w="5915" w:type="dxa"/>
            <w:tcBorders>
              <w:top w:val="single" w:sz="4" w:space="0" w:color="auto"/>
              <w:left w:val="single" w:sz="4" w:space="0" w:color="auto"/>
              <w:bottom w:val="single" w:sz="4" w:space="0" w:color="auto"/>
              <w:right w:val="single" w:sz="4" w:space="0" w:color="auto"/>
            </w:tcBorders>
            <w:hideMark/>
          </w:tcPr>
          <w:p w:rsidR="00D0202C" w:rsidRPr="008769D9" w:rsidRDefault="00D0202C" w:rsidP="00394B1A">
            <w:pPr>
              <w:numPr>
                <w:ilvl w:val="0"/>
                <w:numId w:val="22"/>
              </w:numPr>
              <w:autoSpaceDN w:val="0"/>
              <w:rPr>
                <w:sz w:val="22"/>
                <w:szCs w:val="22"/>
              </w:rPr>
            </w:pPr>
            <w:r w:rsidRPr="008769D9">
              <w:rPr>
                <w:sz w:val="22"/>
                <w:szCs w:val="22"/>
              </w:rPr>
              <w:t xml:space="preserve">3. Local expenses in national events, which are in the Activity Plan </w:t>
            </w:r>
          </w:p>
        </w:tc>
        <w:tc>
          <w:tcPr>
            <w:tcW w:w="1952" w:type="dxa"/>
            <w:tcBorders>
              <w:top w:val="single" w:sz="4" w:space="0" w:color="auto"/>
              <w:left w:val="single" w:sz="4" w:space="0" w:color="auto"/>
              <w:bottom w:val="single" w:sz="4" w:space="0" w:color="auto"/>
              <w:right w:val="single" w:sz="4" w:space="0" w:color="auto"/>
            </w:tcBorders>
            <w:hideMark/>
          </w:tcPr>
          <w:p w:rsidR="00D0202C" w:rsidRPr="008769D9" w:rsidRDefault="00D0202C" w:rsidP="00394B1A">
            <w:pPr>
              <w:tabs>
                <w:tab w:val="left" w:pos="0"/>
              </w:tabs>
              <w:spacing w:after="120"/>
              <w:ind w:left="72"/>
              <w:rPr>
                <w:sz w:val="22"/>
                <w:szCs w:val="22"/>
              </w:rPr>
            </w:pPr>
            <w:r w:rsidRPr="008769D9">
              <w:rPr>
                <w:sz w:val="22"/>
                <w:szCs w:val="22"/>
              </w:rPr>
              <w:t>EUR 3,000 per week</w:t>
            </w:r>
          </w:p>
        </w:tc>
        <w:tc>
          <w:tcPr>
            <w:tcW w:w="1834" w:type="dxa"/>
            <w:tcBorders>
              <w:top w:val="single" w:sz="4" w:space="0" w:color="auto"/>
              <w:left w:val="single" w:sz="4" w:space="0" w:color="auto"/>
              <w:bottom w:val="single" w:sz="4" w:space="0" w:color="auto"/>
              <w:right w:val="single" w:sz="4" w:space="0" w:color="auto"/>
            </w:tcBorders>
          </w:tcPr>
          <w:p w:rsidR="00D0202C" w:rsidRPr="008769D9" w:rsidRDefault="00D0202C" w:rsidP="00394B1A">
            <w:r w:rsidRPr="008769D9">
              <w:rPr>
                <w:rFonts w:ascii="Arial Narrow" w:eastAsia="Calibri" w:hAnsi="Arial Narrow" w:cs="Arial"/>
                <w:sz w:val="22"/>
                <w:szCs w:val="22"/>
                <w:lang w:val="en-029" w:eastAsia="en-US"/>
              </w:rPr>
              <w:t>0</w:t>
            </w:r>
          </w:p>
        </w:tc>
      </w:tr>
      <w:tr w:rsidR="00D0202C" w:rsidRPr="008769D9" w:rsidTr="00394B1A">
        <w:trPr>
          <w:trHeight w:val="602"/>
        </w:trPr>
        <w:tc>
          <w:tcPr>
            <w:tcW w:w="5915" w:type="dxa"/>
            <w:tcBorders>
              <w:top w:val="single" w:sz="4" w:space="0" w:color="auto"/>
              <w:left w:val="single" w:sz="4" w:space="0" w:color="auto"/>
              <w:bottom w:val="single" w:sz="4" w:space="0" w:color="auto"/>
              <w:right w:val="single" w:sz="4" w:space="0" w:color="auto"/>
            </w:tcBorders>
            <w:hideMark/>
          </w:tcPr>
          <w:p w:rsidR="00D0202C" w:rsidRPr="008769D9" w:rsidRDefault="00D0202C" w:rsidP="00394B1A">
            <w:pPr>
              <w:numPr>
                <w:ilvl w:val="0"/>
                <w:numId w:val="22"/>
              </w:numPr>
              <w:autoSpaceDN w:val="0"/>
              <w:rPr>
                <w:sz w:val="22"/>
                <w:szCs w:val="22"/>
              </w:rPr>
            </w:pPr>
            <w:r w:rsidRPr="008769D9">
              <w:rPr>
                <w:sz w:val="22"/>
                <w:szCs w:val="22"/>
              </w:rPr>
              <w:t xml:space="preserve">4. Scholar whose local expenses are assumed by the country </w:t>
            </w:r>
          </w:p>
        </w:tc>
        <w:tc>
          <w:tcPr>
            <w:tcW w:w="1952" w:type="dxa"/>
            <w:tcBorders>
              <w:top w:val="single" w:sz="4" w:space="0" w:color="auto"/>
              <w:left w:val="single" w:sz="4" w:space="0" w:color="auto"/>
              <w:bottom w:val="single" w:sz="4" w:space="0" w:color="auto"/>
              <w:right w:val="single" w:sz="4" w:space="0" w:color="auto"/>
            </w:tcBorders>
            <w:hideMark/>
          </w:tcPr>
          <w:p w:rsidR="00D0202C" w:rsidRPr="008769D9" w:rsidRDefault="00D0202C" w:rsidP="00394B1A">
            <w:pPr>
              <w:tabs>
                <w:tab w:val="left" w:pos="0"/>
              </w:tabs>
              <w:spacing w:after="120"/>
              <w:ind w:left="72"/>
              <w:rPr>
                <w:sz w:val="22"/>
                <w:szCs w:val="22"/>
              </w:rPr>
            </w:pPr>
            <w:r w:rsidRPr="008769D9">
              <w:rPr>
                <w:sz w:val="22"/>
                <w:szCs w:val="22"/>
              </w:rPr>
              <w:t>EUR 3,500 per month per scholar</w:t>
            </w:r>
          </w:p>
        </w:tc>
        <w:tc>
          <w:tcPr>
            <w:tcW w:w="1834" w:type="dxa"/>
            <w:tcBorders>
              <w:top w:val="single" w:sz="4" w:space="0" w:color="auto"/>
              <w:left w:val="single" w:sz="4" w:space="0" w:color="auto"/>
              <w:bottom w:val="single" w:sz="4" w:space="0" w:color="auto"/>
              <w:right w:val="single" w:sz="4" w:space="0" w:color="auto"/>
            </w:tcBorders>
          </w:tcPr>
          <w:p w:rsidR="00D0202C" w:rsidRPr="008769D9" w:rsidRDefault="00D0202C" w:rsidP="00394B1A">
            <w:r w:rsidRPr="008769D9">
              <w:rPr>
                <w:rFonts w:ascii="Arial Narrow" w:eastAsia="Calibri" w:hAnsi="Arial Narrow" w:cs="Arial"/>
                <w:sz w:val="22"/>
                <w:szCs w:val="22"/>
                <w:lang w:val="en-029" w:eastAsia="en-US"/>
              </w:rPr>
              <w:t>0</w:t>
            </w:r>
          </w:p>
        </w:tc>
      </w:tr>
      <w:tr w:rsidR="00D0202C" w:rsidRPr="008769D9" w:rsidTr="00394B1A">
        <w:trPr>
          <w:trHeight w:val="253"/>
        </w:trPr>
        <w:tc>
          <w:tcPr>
            <w:tcW w:w="5915" w:type="dxa"/>
            <w:tcBorders>
              <w:top w:val="single" w:sz="4" w:space="0" w:color="auto"/>
              <w:left w:val="single" w:sz="4" w:space="0" w:color="auto"/>
              <w:bottom w:val="single" w:sz="4" w:space="0" w:color="auto"/>
              <w:right w:val="single" w:sz="4" w:space="0" w:color="auto"/>
            </w:tcBorders>
            <w:hideMark/>
          </w:tcPr>
          <w:p w:rsidR="00D0202C" w:rsidRPr="008769D9" w:rsidRDefault="00D0202C" w:rsidP="00394B1A">
            <w:pPr>
              <w:numPr>
                <w:ilvl w:val="0"/>
                <w:numId w:val="22"/>
              </w:numPr>
              <w:autoSpaceDN w:val="0"/>
              <w:rPr>
                <w:sz w:val="22"/>
                <w:szCs w:val="22"/>
              </w:rPr>
            </w:pPr>
            <w:r w:rsidRPr="008769D9">
              <w:rPr>
                <w:sz w:val="22"/>
                <w:szCs w:val="22"/>
              </w:rPr>
              <w:t xml:space="preserve">5. Publications </w:t>
            </w:r>
          </w:p>
        </w:tc>
        <w:tc>
          <w:tcPr>
            <w:tcW w:w="1952" w:type="dxa"/>
            <w:tcBorders>
              <w:top w:val="single" w:sz="4" w:space="0" w:color="auto"/>
              <w:left w:val="single" w:sz="4" w:space="0" w:color="auto"/>
              <w:bottom w:val="single" w:sz="4" w:space="0" w:color="auto"/>
              <w:right w:val="single" w:sz="4" w:space="0" w:color="auto"/>
            </w:tcBorders>
            <w:hideMark/>
          </w:tcPr>
          <w:p w:rsidR="00D0202C" w:rsidRPr="008769D9" w:rsidRDefault="00D0202C" w:rsidP="00394B1A">
            <w:pPr>
              <w:tabs>
                <w:tab w:val="left" w:pos="0"/>
              </w:tabs>
              <w:spacing w:after="120"/>
              <w:ind w:left="72"/>
              <w:rPr>
                <w:sz w:val="22"/>
                <w:szCs w:val="22"/>
              </w:rPr>
            </w:pPr>
            <w:r w:rsidRPr="008769D9">
              <w:rPr>
                <w:sz w:val="22"/>
                <w:szCs w:val="22"/>
              </w:rPr>
              <w:t>Up to EUR 3,000</w:t>
            </w:r>
          </w:p>
        </w:tc>
        <w:tc>
          <w:tcPr>
            <w:tcW w:w="1834" w:type="dxa"/>
            <w:tcBorders>
              <w:top w:val="single" w:sz="4" w:space="0" w:color="auto"/>
              <w:left w:val="single" w:sz="4" w:space="0" w:color="auto"/>
              <w:bottom w:val="single" w:sz="4" w:space="0" w:color="auto"/>
              <w:right w:val="single" w:sz="4" w:space="0" w:color="auto"/>
            </w:tcBorders>
          </w:tcPr>
          <w:p w:rsidR="00D0202C" w:rsidRPr="008769D9" w:rsidRDefault="00D0202C" w:rsidP="00394B1A">
            <w:r w:rsidRPr="008769D9">
              <w:rPr>
                <w:rFonts w:ascii="Arial Narrow" w:eastAsia="Calibri" w:hAnsi="Arial Narrow" w:cs="Arial"/>
                <w:sz w:val="22"/>
                <w:szCs w:val="22"/>
                <w:lang w:val="en-029" w:eastAsia="en-US"/>
              </w:rPr>
              <w:t>0</w:t>
            </w:r>
          </w:p>
        </w:tc>
      </w:tr>
      <w:tr w:rsidR="00D0202C" w:rsidRPr="008769D9" w:rsidTr="00394B1A">
        <w:trPr>
          <w:trHeight w:val="273"/>
        </w:trPr>
        <w:tc>
          <w:tcPr>
            <w:tcW w:w="5915" w:type="dxa"/>
            <w:tcBorders>
              <w:top w:val="single" w:sz="4" w:space="0" w:color="auto"/>
              <w:left w:val="single" w:sz="4" w:space="0" w:color="auto"/>
              <w:bottom w:val="single" w:sz="4" w:space="0" w:color="auto"/>
              <w:right w:val="single" w:sz="4" w:space="0" w:color="auto"/>
            </w:tcBorders>
            <w:hideMark/>
          </w:tcPr>
          <w:p w:rsidR="00D0202C" w:rsidRPr="008769D9" w:rsidRDefault="00D0202C" w:rsidP="00394B1A">
            <w:pPr>
              <w:numPr>
                <w:ilvl w:val="0"/>
                <w:numId w:val="22"/>
              </w:numPr>
              <w:autoSpaceDN w:val="0"/>
              <w:rPr>
                <w:sz w:val="22"/>
                <w:szCs w:val="22"/>
              </w:rPr>
            </w:pPr>
            <w:r w:rsidRPr="008769D9">
              <w:rPr>
                <w:sz w:val="22"/>
                <w:szCs w:val="22"/>
              </w:rPr>
              <w:t xml:space="preserve">Creation and / or update of Database </w:t>
            </w:r>
          </w:p>
        </w:tc>
        <w:tc>
          <w:tcPr>
            <w:tcW w:w="1952" w:type="dxa"/>
            <w:tcBorders>
              <w:top w:val="single" w:sz="4" w:space="0" w:color="auto"/>
              <w:left w:val="single" w:sz="4" w:space="0" w:color="auto"/>
              <w:bottom w:val="single" w:sz="4" w:space="0" w:color="auto"/>
              <w:right w:val="single" w:sz="4" w:space="0" w:color="auto"/>
            </w:tcBorders>
            <w:hideMark/>
          </w:tcPr>
          <w:p w:rsidR="00D0202C" w:rsidRPr="008769D9" w:rsidRDefault="00D0202C" w:rsidP="00394B1A">
            <w:pPr>
              <w:tabs>
                <w:tab w:val="left" w:pos="0"/>
              </w:tabs>
              <w:spacing w:after="120"/>
              <w:ind w:left="72"/>
              <w:rPr>
                <w:sz w:val="22"/>
                <w:szCs w:val="22"/>
              </w:rPr>
            </w:pPr>
            <w:r w:rsidRPr="008769D9">
              <w:rPr>
                <w:sz w:val="22"/>
                <w:szCs w:val="22"/>
              </w:rPr>
              <w:t>Up to EUR 5,000</w:t>
            </w:r>
          </w:p>
        </w:tc>
        <w:tc>
          <w:tcPr>
            <w:tcW w:w="1834" w:type="dxa"/>
            <w:tcBorders>
              <w:top w:val="single" w:sz="4" w:space="0" w:color="auto"/>
              <w:left w:val="single" w:sz="4" w:space="0" w:color="auto"/>
              <w:bottom w:val="single" w:sz="4" w:space="0" w:color="auto"/>
              <w:right w:val="single" w:sz="4" w:space="0" w:color="auto"/>
            </w:tcBorders>
          </w:tcPr>
          <w:p w:rsidR="00D0202C" w:rsidRPr="008769D9" w:rsidRDefault="00B22A43" w:rsidP="00394B1A">
            <w:r>
              <w:rPr>
                <w:rFonts w:ascii="Arial Narrow" w:eastAsia="Calibri" w:hAnsi="Arial Narrow" w:cs="Arial"/>
                <w:sz w:val="22"/>
                <w:szCs w:val="22"/>
                <w:lang w:val="en-029" w:eastAsia="en-US"/>
              </w:rPr>
              <w:t>2</w:t>
            </w:r>
            <w:r w:rsidR="00D0202C" w:rsidRPr="008769D9">
              <w:rPr>
                <w:rFonts w:ascii="Arial Narrow" w:eastAsia="Calibri" w:hAnsi="Arial Narrow" w:cs="Arial"/>
                <w:sz w:val="22"/>
                <w:szCs w:val="22"/>
                <w:lang w:val="en-029" w:eastAsia="en-US"/>
              </w:rPr>
              <w:t>000</w:t>
            </w:r>
          </w:p>
        </w:tc>
      </w:tr>
      <w:tr w:rsidR="00D0202C" w:rsidRPr="008769D9" w:rsidTr="00394B1A">
        <w:tc>
          <w:tcPr>
            <w:tcW w:w="5915" w:type="dxa"/>
            <w:tcBorders>
              <w:top w:val="single" w:sz="4" w:space="0" w:color="auto"/>
              <w:left w:val="single" w:sz="4" w:space="0" w:color="auto"/>
              <w:bottom w:val="single" w:sz="4" w:space="0" w:color="auto"/>
              <w:right w:val="single" w:sz="4" w:space="0" w:color="auto"/>
            </w:tcBorders>
            <w:hideMark/>
          </w:tcPr>
          <w:p w:rsidR="00D0202C" w:rsidRPr="008769D9" w:rsidRDefault="00D0202C" w:rsidP="00394B1A">
            <w:pPr>
              <w:numPr>
                <w:ilvl w:val="0"/>
                <w:numId w:val="22"/>
              </w:numPr>
              <w:autoSpaceDN w:val="0"/>
              <w:rPr>
                <w:sz w:val="22"/>
                <w:szCs w:val="22"/>
              </w:rPr>
            </w:pPr>
            <w:r w:rsidRPr="008769D9">
              <w:rPr>
                <w:sz w:val="22"/>
                <w:szCs w:val="22"/>
              </w:rPr>
              <w:t>Sending reagents, radioactive sources, radioisotopes, other materials</w:t>
            </w:r>
          </w:p>
        </w:tc>
        <w:tc>
          <w:tcPr>
            <w:tcW w:w="1952" w:type="dxa"/>
            <w:tcBorders>
              <w:top w:val="single" w:sz="4" w:space="0" w:color="auto"/>
              <w:left w:val="single" w:sz="4" w:space="0" w:color="auto"/>
              <w:bottom w:val="single" w:sz="4" w:space="0" w:color="auto"/>
              <w:right w:val="single" w:sz="4" w:space="0" w:color="auto"/>
            </w:tcBorders>
            <w:hideMark/>
          </w:tcPr>
          <w:p w:rsidR="00D0202C" w:rsidRPr="008769D9" w:rsidRDefault="00D0202C" w:rsidP="00394B1A">
            <w:pPr>
              <w:tabs>
                <w:tab w:val="left" w:pos="0"/>
              </w:tabs>
              <w:spacing w:after="120"/>
              <w:ind w:left="72"/>
              <w:rPr>
                <w:sz w:val="22"/>
                <w:szCs w:val="22"/>
              </w:rPr>
            </w:pPr>
            <w:r w:rsidRPr="008769D9">
              <w:rPr>
                <w:sz w:val="22"/>
                <w:szCs w:val="22"/>
              </w:rPr>
              <w:t>Up to EUR 5,000</w:t>
            </w:r>
          </w:p>
        </w:tc>
        <w:tc>
          <w:tcPr>
            <w:tcW w:w="1834" w:type="dxa"/>
            <w:tcBorders>
              <w:top w:val="single" w:sz="4" w:space="0" w:color="auto"/>
              <w:left w:val="single" w:sz="4" w:space="0" w:color="auto"/>
              <w:bottom w:val="single" w:sz="4" w:space="0" w:color="auto"/>
              <w:right w:val="single" w:sz="4" w:space="0" w:color="auto"/>
            </w:tcBorders>
          </w:tcPr>
          <w:p w:rsidR="00D0202C" w:rsidRPr="008769D9" w:rsidRDefault="00D0202C" w:rsidP="00394B1A">
            <w:r w:rsidRPr="008769D9">
              <w:rPr>
                <w:rFonts w:ascii="Arial Narrow" w:eastAsia="Calibri" w:hAnsi="Arial Narrow" w:cs="Arial"/>
                <w:sz w:val="22"/>
                <w:szCs w:val="22"/>
                <w:lang w:val="en-029" w:eastAsia="en-US"/>
              </w:rPr>
              <w:t>0</w:t>
            </w:r>
          </w:p>
        </w:tc>
      </w:tr>
      <w:tr w:rsidR="00D0202C" w:rsidRPr="008769D9" w:rsidTr="00394B1A">
        <w:trPr>
          <w:hidden/>
        </w:trPr>
        <w:tc>
          <w:tcPr>
            <w:tcW w:w="5915" w:type="dxa"/>
            <w:tcBorders>
              <w:top w:val="single" w:sz="4" w:space="0" w:color="auto"/>
              <w:left w:val="single" w:sz="4" w:space="0" w:color="auto"/>
              <w:bottom w:val="single" w:sz="4" w:space="0" w:color="auto"/>
              <w:right w:val="single" w:sz="4" w:space="0" w:color="auto"/>
            </w:tcBorders>
            <w:hideMark/>
          </w:tcPr>
          <w:p w:rsidR="00D0202C" w:rsidRPr="008769D9" w:rsidRDefault="00D0202C" w:rsidP="00394B1A">
            <w:pPr>
              <w:pStyle w:val="ListParagraph"/>
              <w:numPr>
                <w:ilvl w:val="0"/>
                <w:numId w:val="23"/>
              </w:numPr>
              <w:autoSpaceDN w:val="0"/>
              <w:ind w:left="279" w:hanging="270"/>
              <w:contextualSpacing w:val="0"/>
              <w:rPr>
                <w:vanish/>
                <w:sz w:val="22"/>
                <w:szCs w:val="22"/>
              </w:rPr>
            </w:pPr>
          </w:p>
          <w:p w:rsidR="00D0202C" w:rsidRPr="008769D9" w:rsidRDefault="00D0202C" w:rsidP="00394B1A">
            <w:pPr>
              <w:pStyle w:val="ListParagraph"/>
              <w:numPr>
                <w:ilvl w:val="0"/>
                <w:numId w:val="23"/>
              </w:numPr>
              <w:autoSpaceDN w:val="0"/>
              <w:ind w:left="279" w:hanging="270"/>
              <w:contextualSpacing w:val="0"/>
              <w:rPr>
                <w:vanish/>
                <w:sz w:val="22"/>
                <w:szCs w:val="22"/>
              </w:rPr>
            </w:pPr>
          </w:p>
          <w:p w:rsidR="00D0202C" w:rsidRPr="008769D9" w:rsidRDefault="00D0202C" w:rsidP="00394B1A">
            <w:pPr>
              <w:pStyle w:val="ListParagraph"/>
              <w:numPr>
                <w:ilvl w:val="0"/>
                <w:numId w:val="23"/>
              </w:numPr>
              <w:autoSpaceDN w:val="0"/>
              <w:ind w:left="279" w:hanging="270"/>
              <w:contextualSpacing w:val="0"/>
              <w:rPr>
                <w:vanish/>
                <w:sz w:val="22"/>
                <w:szCs w:val="22"/>
              </w:rPr>
            </w:pPr>
          </w:p>
          <w:p w:rsidR="00D0202C" w:rsidRPr="008769D9" w:rsidRDefault="00D0202C" w:rsidP="00394B1A">
            <w:pPr>
              <w:pStyle w:val="ListParagraph"/>
              <w:numPr>
                <w:ilvl w:val="0"/>
                <w:numId w:val="23"/>
              </w:numPr>
              <w:autoSpaceDN w:val="0"/>
              <w:ind w:left="279" w:hanging="270"/>
              <w:contextualSpacing w:val="0"/>
              <w:rPr>
                <w:vanish/>
                <w:sz w:val="22"/>
                <w:szCs w:val="22"/>
              </w:rPr>
            </w:pPr>
          </w:p>
          <w:p w:rsidR="00D0202C" w:rsidRPr="008769D9" w:rsidRDefault="00D0202C" w:rsidP="00394B1A">
            <w:pPr>
              <w:pStyle w:val="ListParagraph"/>
              <w:numPr>
                <w:ilvl w:val="0"/>
                <w:numId w:val="23"/>
              </w:numPr>
              <w:autoSpaceDN w:val="0"/>
              <w:ind w:left="279" w:hanging="270"/>
              <w:contextualSpacing w:val="0"/>
              <w:rPr>
                <w:vanish/>
                <w:sz w:val="22"/>
                <w:szCs w:val="22"/>
              </w:rPr>
            </w:pPr>
          </w:p>
          <w:p w:rsidR="00D0202C" w:rsidRPr="008769D9" w:rsidRDefault="00D0202C" w:rsidP="00394B1A">
            <w:pPr>
              <w:pStyle w:val="ListParagraph"/>
              <w:numPr>
                <w:ilvl w:val="0"/>
                <w:numId w:val="23"/>
              </w:numPr>
              <w:autoSpaceDN w:val="0"/>
              <w:ind w:left="279" w:hanging="270"/>
              <w:contextualSpacing w:val="0"/>
              <w:rPr>
                <w:vanish/>
                <w:sz w:val="22"/>
                <w:szCs w:val="22"/>
              </w:rPr>
            </w:pPr>
          </w:p>
          <w:p w:rsidR="00D0202C" w:rsidRPr="008769D9" w:rsidRDefault="00D0202C" w:rsidP="00394B1A">
            <w:pPr>
              <w:pStyle w:val="ListParagraph"/>
              <w:numPr>
                <w:ilvl w:val="0"/>
                <w:numId w:val="23"/>
              </w:numPr>
              <w:autoSpaceDN w:val="0"/>
              <w:ind w:left="279" w:hanging="270"/>
              <w:contextualSpacing w:val="0"/>
              <w:rPr>
                <w:vanish/>
                <w:sz w:val="22"/>
                <w:szCs w:val="22"/>
              </w:rPr>
            </w:pPr>
          </w:p>
          <w:p w:rsidR="00D0202C" w:rsidRPr="008769D9" w:rsidRDefault="00D0202C" w:rsidP="00394B1A">
            <w:pPr>
              <w:pStyle w:val="ListParagraph"/>
              <w:numPr>
                <w:ilvl w:val="0"/>
                <w:numId w:val="23"/>
              </w:numPr>
              <w:autoSpaceDN w:val="0"/>
              <w:rPr>
                <w:sz w:val="22"/>
                <w:szCs w:val="22"/>
              </w:rPr>
            </w:pPr>
            <w:r w:rsidRPr="008769D9">
              <w:rPr>
                <w:sz w:val="22"/>
                <w:szCs w:val="22"/>
              </w:rPr>
              <w:t>Realization of services (</w:t>
            </w:r>
            <w:proofErr w:type="spellStart"/>
            <w:r w:rsidRPr="008769D9">
              <w:rPr>
                <w:sz w:val="22"/>
                <w:szCs w:val="22"/>
              </w:rPr>
              <w:t>eg</w:t>
            </w:r>
            <w:proofErr w:type="spellEnd"/>
            <w:r w:rsidRPr="008769D9">
              <w:rPr>
                <w:sz w:val="22"/>
                <w:szCs w:val="22"/>
              </w:rPr>
              <w:t xml:space="preserve"> irradiation of materials)</w:t>
            </w:r>
          </w:p>
        </w:tc>
        <w:tc>
          <w:tcPr>
            <w:tcW w:w="1952" w:type="dxa"/>
            <w:tcBorders>
              <w:top w:val="single" w:sz="4" w:space="0" w:color="auto"/>
              <w:left w:val="single" w:sz="4" w:space="0" w:color="auto"/>
              <w:bottom w:val="single" w:sz="4" w:space="0" w:color="auto"/>
              <w:right w:val="single" w:sz="4" w:space="0" w:color="auto"/>
            </w:tcBorders>
            <w:hideMark/>
          </w:tcPr>
          <w:p w:rsidR="00D0202C" w:rsidRPr="008769D9" w:rsidRDefault="00D0202C" w:rsidP="00394B1A">
            <w:pPr>
              <w:tabs>
                <w:tab w:val="left" w:pos="0"/>
              </w:tabs>
              <w:spacing w:after="120"/>
              <w:ind w:left="72"/>
              <w:rPr>
                <w:sz w:val="22"/>
                <w:szCs w:val="22"/>
              </w:rPr>
            </w:pPr>
            <w:r w:rsidRPr="008769D9">
              <w:rPr>
                <w:sz w:val="22"/>
                <w:szCs w:val="22"/>
              </w:rPr>
              <w:t>Up to EUR 5,000</w:t>
            </w:r>
          </w:p>
        </w:tc>
        <w:tc>
          <w:tcPr>
            <w:tcW w:w="1834" w:type="dxa"/>
            <w:tcBorders>
              <w:top w:val="single" w:sz="4" w:space="0" w:color="auto"/>
              <w:left w:val="single" w:sz="4" w:space="0" w:color="auto"/>
              <w:bottom w:val="single" w:sz="4" w:space="0" w:color="auto"/>
              <w:right w:val="single" w:sz="4" w:space="0" w:color="auto"/>
            </w:tcBorders>
          </w:tcPr>
          <w:p w:rsidR="00D0202C" w:rsidRPr="008769D9" w:rsidRDefault="00D0202C" w:rsidP="00394B1A">
            <w:r w:rsidRPr="008769D9">
              <w:rPr>
                <w:rFonts w:ascii="Arial Narrow" w:eastAsia="Calibri" w:hAnsi="Arial Narrow" w:cs="Arial"/>
                <w:sz w:val="22"/>
                <w:szCs w:val="22"/>
                <w:lang w:val="en-029" w:eastAsia="en-US"/>
              </w:rPr>
              <w:t>0</w:t>
            </w:r>
          </w:p>
        </w:tc>
      </w:tr>
      <w:tr w:rsidR="00D0202C" w:rsidRPr="008769D9" w:rsidTr="00394B1A">
        <w:trPr>
          <w:trHeight w:val="557"/>
        </w:trPr>
        <w:tc>
          <w:tcPr>
            <w:tcW w:w="5915" w:type="dxa"/>
            <w:tcBorders>
              <w:top w:val="single" w:sz="4" w:space="0" w:color="auto"/>
              <w:left w:val="single" w:sz="4" w:space="0" w:color="auto"/>
              <w:bottom w:val="single" w:sz="4" w:space="0" w:color="auto"/>
              <w:right w:val="single" w:sz="4" w:space="0" w:color="auto"/>
            </w:tcBorders>
          </w:tcPr>
          <w:p w:rsidR="00D0202C" w:rsidRPr="008769D9" w:rsidRDefault="00D0202C" w:rsidP="00394B1A">
            <w:pPr>
              <w:pStyle w:val="ListParagraph"/>
              <w:numPr>
                <w:ilvl w:val="0"/>
                <w:numId w:val="23"/>
              </w:numPr>
              <w:spacing w:after="120"/>
              <w:rPr>
                <w:sz w:val="22"/>
                <w:szCs w:val="22"/>
              </w:rPr>
            </w:pPr>
            <w:r w:rsidRPr="008769D9">
              <w:rPr>
                <w:sz w:val="22"/>
                <w:szCs w:val="22"/>
              </w:rPr>
              <w:t xml:space="preserve">Time worked as DTM </w:t>
            </w:r>
          </w:p>
        </w:tc>
        <w:tc>
          <w:tcPr>
            <w:tcW w:w="1952" w:type="dxa"/>
            <w:tcBorders>
              <w:top w:val="single" w:sz="4" w:space="0" w:color="auto"/>
              <w:left w:val="single" w:sz="4" w:space="0" w:color="auto"/>
              <w:bottom w:val="single" w:sz="4" w:space="0" w:color="auto"/>
              <w:right w:val="single" w:sz="4" w:space="0" w:color="auto"/>
            </w:tcBorders>
          </w:tcPr>
          <w:p w:rsidR="00D0202C" w:rsidRPr="008769D9" w:rsidRDefault="00D0202C" w:rsidP="00394B1A">
            <w:pPr>
              <w:tabs>
                <w:tab w:val="left" w:pos="0"/>
              </w:tabs>
              <w:spacing w:after="120"/>
              <w:ind w:left="72"/>
              <w:rPr>
                <w:sz w:val="22"/>
                <w:szCs w:val="22"/>
              </w:rPr>
            </w:pPr>
            <w:r w:rsidRPr="008769D9">
              <w:rPr>
                <w:sz w:val="22"/>
                <w:szCs w:val="22"/>
              </w:rPr>
              <w:t>Maximum EUR 700 per month</w:t>
            </w:r>
          </w:p>
        </w:tc>
        <w:tc>
          <w:tcPr>
            <w:tcW w:w="1834" w:type="dxa"/>
            <w:tcBorders>
              <w:top w:val="single" w:sz="4" w:space="0" w:color="auto"/>
              <w:left w:val="single" w:sz="4" w:space="0" w:color="auto"/>
              <w:bottom w:val="single" w:sz="4" w:space="0" w:color="auto"/>
              <w:right w:val="single" w:sz="4" w:space="0" w:color="auto"/>
            </w:tcBorders>
          </w:tcPr>
          <w:p w:rsidR="00D0202C" w:rsidRPr="008769D9" w:rsidRDefault="00D0202C" w:rsidP="00394B1A">
            <w:r w:rsidRPr="008769D9">
              <w:rPr>
                <w:rFonts w:ascii="Arial Narrow" w:eastAsia="Calibri" w:hAnsi="Arial Narrow" w:cs="Arial"/>
                <w:sz w:val="22"/>
                <w:szCs w:val="22"/>
                <w:lang w:val="en-029" w:eastAsia="en-US"/>
              </w:rPr>
              <w:t>0</w:t>
            </w:r>
          </w:p>
        </w:tc>
      </w:tr>
      <w:tr w:rsidR="00D0202C" w:rsidRPr="008769D9" w:rsidTr="00394B1A">
        <w:trPr>
          <w:trHeight w:val="557"/>
          <w:hidden/>
        </w:trPr>
        <w:tc>
          <w:tcPr>
            <w:tcW w:w="5915" w:type="dxa"/>
            <w:tcBorders>
              <w:top w:val="single" w:sz="4" w:space="0" w:color="auto"/>
              <w:left w:val="single" w:sz="4" w:space="0" w:color="auto"/>
              <w:bottom w:val="single" w:sz="4" w:space="0" w:color="auto"/>
              <w:right w:val="single" w:sz="4" w:space="0" w:color="auto"/>
            </w:tcBorders>
            <w:hideMark/>
          </w:tcPr>
          <w:p w:rsidR="00D0202C" w:rsidRPr="008769D9" w:rsidRDefault="00D0202C" w:rsidP="00394B1A">
            <w:pPr>
              <w:pStyle w:val="ListParagraph"/>
              <w:numPr>
                <w:ilvl w:val="0"/>
                <w:numId w:val="22"/>
              </w:numPr>
              <w:spacing w:after="120"/>
              <w:ind w:left="279" w:hanging="270"/>
              <w:rPr>
                <w:vanish/>
                <w:sz w:val="22"/>
                <w:szCs w:val="22"/>
              </w:rPr>
            </w:pPr>
          </w:p>
          <w:p w:rsidR="00D0202C" w:rsidRPr="008769D9" w:rsidRDefault="00D0202C" w:rsidP="00394B1A">
            <w:pPr>
              <w:pStyle w:val="ListParagraph"/>
              <w:numPr>
                <w:ilvl w:val="0"/>
                <w:numId w:val="22"/>
              </w:numPr>
              <w:spacing w:after="120"/>
              <w:ind w:left="279" w:hanging="270"/>
              <w:rPr>
                <w:vanish/>
                <w:sz w:val="22"/>
                <w:szCs w:val="22"/>
              </w:rPr>
            </w:pPr>
          </w:p>
          <w:p w:rsidR="00D0202C" w:rsidRPr="008769D9" w:rsidRDefault="00D0202C" w:rsidP="00394B1A">
            <w:pPr>
              <w:spacing w:after="120"/>
              <w:ind w:left="279" w:hanging="270"/>
              <w:rPr>
                <w:sz w:val="22"/>
                <w:szCs w:val="22"/>
              </w:rPr>
            </w:pPr>
            <w:r w:rsidRPr="008769D9">
              <w:rPr>
                <w:sz w:val="22"/>
                <w:szCs w:val="22"/>
              </w:rPr>
              <w:t>Time worked as Project Coordinator</w:t>
            </w:r>
          </w:p>
          <w:p w:rsidR="00D0202C" w:rsidRPr="008769D9" w:rsidRDefault="00D0202C" w:rsidP="00394B1A">
            <w:pPr>
              <w:spacing w:after="120"/>
              <w:ind w:left="279" w:hanging="270"/>
              <w:rPr>
                <w:sz w:val="22"/>
                <w:szCs w:val="22"/>
              </w:rPr>
            </w:pPr>
          </w:p>
        </w:tc>
        <w:tc>
          <w:tcPr>
            <w:tcW w:w="1952" w:type="dxa"/>
            <w:tcBorders>
              <w:top w:val="single" w:sz="4" w:space="0" w:color="auto"/>
              <w:left w:val="single" w:sz="4" w:space="0" w:color="auto"/>
              <w:bottom w:val="single" w:sz="4" w:space="0" w:color="auto"/>
              <w:right w:val="single" w:sz="4" w:space="0" w:color="auto"/>
            </w:tcBorders>
            <w:hideMark/>
          </w:tcPr>
          <w:p w:rsidR="00D0202C" w:rsidRPr="008769D9" w:rsidRDefault="00D0202C" w:rsidP="00394B1A">
            <w:pPr>
              <w:tabs>
                <w:tab w:val="left" w:pos="0"/>
              </w:tabs>
              <w:spacing w:after="120"/>
              <w:ind w:left="72"/>
              <w:rPr>
                <w:sz w:val="22"/>
                <w:szCs w:val="22"/>
              </w:rPr>
            </w:pPr>
            <w:r w:rsidRPr="008769D9">
              <w:rPr>
                <w:sz w:val="22"/>
                <w:szCs w:val="22"/>
              </w:rPr>
              <w:t>Maximum EUR 500 per month</w:t>
            </w:r>
          </w:p>
        </w:tc>
        <w:tc>
          <w:tcPr>
            <w:tcW w:w="1834" w:type="dxa"/>
            <w:tcBorders>
              <w:top w:val="single" w:sz="4" w:space="0" w:color="auto"/>
              <w:left w:val="single" w:sz="4" w:space="0" w:color="auto"/>
              <w:bottom w:val="single" w:sz="4" w:space="0" w:color="auto"/>
              <w:right w:val="single" w:sz="4" w:space="0" w:color="auto"/>
            </w:tcBorders>
          </w:tcPr>
          <w:p w:rsidR="00D0202C" w:rsidRPr="008769D9" w:rsidRDefault="00D0202C" w:rsidP="00394B1A">
            <w:r w:rsidRPr="008769D9">
              <w:rPr>
                <w:rFonts w:ascii="Arial Narrow" w:eastAsia="Calibri" w:hAnsi="Arial Narrow" w:cs="Arial"/>
                <w:sz w:val="22"/>
                <w:szCs w:val="22"/>
                <w:lang w:val="en-029" w:eastAsia="en-US"/>
              </w:rPr>
              <w:t>0</w:t>
            </w:r>
          </w:p>
        </w:tc>
      </w:tr>
      <w:tr w:rsidR="00D0202C" w:rsidRPr="008769D9" w:rsidTr="00394B1A">
        <w:trPr>
          <w:trHeight w:val="791"/>
        </w:trPr>
        <w:tc>
          <w:tcPr>
            <w:tcW w:w="5915" w:type="dxa"/>
            <w:tcBorders>
              <w:top w:val="single" w:sz="4" w:space="0" w:color="auto"/>
              <w:left w:val="single" w:sz="4" w:space="0" w:color="auto"/>
              <w:bottom w:val="single" w:sz="4" w:space="0" w:color="auto"/>
              <w:right w:val="single" w:sz="4" w:space="0" w:color="auto"/>
            </w:tcBorders>
            <w:hideMark/>
          </w:tcPr>
          <w:p w:rsidR="00D0202C" w:rsidRPr="008769D9" w:rsidRDefault="00D0202C" w:rsidP="00394B1A">
            <w:pPr>
              <w:spacing w:after="120"/>
              <w:rPr>
                <w:sz w:val="22"/>
                <w:szCs w:val="22"/>
              </w:rPr>
            </w:pPr>
            <w:r w:rsidRPr="008769D9">
              <w:rPr>
                <w:sz w:val="22"/>
                <w:szCs w:val="22"/>
              </w:rPr>
              <w:t xml:space="preserve">Time worked as local specialists who collaborate with the project (maximum 3 specialists per project) </w:t>
            </w:r>
          </w:p>
        </w:tc>
        <w:tc>
          <w:tcPr>
            <w:tcW w:w="1952" w:type="dxa"/>
            <w:tcBorders>
              <w:top w:val="single" w:sz="4" w:space="0" w:color="auto"/>
              <w:left w:val="single" w:sz="4" w:space="0" w:color="auto"/>
              <w:bottom w:val="single" w:sz="4" w:space="0" w:color="auto"/>
              <w:right w:val="single" w:sz="4" w:space="0" w:color="auto"/>
            </w:tcBorders>
            <w:hideMark/>
          </w:tcPr>
          <w:p w:rsidR="00D0202C" w:rsidRPr="008769D9" w:rsidRDefault="00D0202C" w:rsidP="00394B1A">
            <w:pPr>
              <w:spacing w:after="120"/>
              <w:ind w:left="72"/>
              <w:rPr>
                <w:sz w:val="22"/>
                <w:szCs w:val="22"/>
              </w:rPr>
            </w:pPr>
            <w:r w:rsidRPr="008769D9">
              <w:rPr>
                <w:sz w:val="22"/>
                <w:szCs w:val="22"/>
              </w:rPr>
              <w:t>Maximum EUR 300 per month per specialist</w:t>
            </w:r>
          </w:p>
        </w:tc>
        <w:tc>
          <w:tcPr>
            <w:tcW w:w="1834" w:type="dxa"/>
            <w:tcBorders>
              <w:top w:val="single" w:sz="4" w:space="0" w:color="auto"/>
              <w:left w:val="single" w:sz="4" w:space="0" w:color="auto"/>
              <w:bottom w:val="single" w:sz="4" w:space="0" w:color="auto"/>
              <w:right w:val="single" w:sz="4" w:space="0" w:color="auto"/>
            </w:tcBorders>
          </w:tcPr>
          <w:p w:rsidR="00D0202C" w:rsidRPr="008769D9" w:rsidRDefault="00D0202C" w:rsidP="00394B1A">
            <w:r w:rsidRPr="008769D9">
              <w:rPr>
                <w:rFonts w:ascii="Arial Narrow" w:eastAsia="Calibri" w:hAnsi="Arial Narrow" w:cs="Arial"/>
                <w:sz w:val="22"/>
                <w:szCs w:val="22"/>
                <w:lang w:val="en-029" w:eastAsia="en-US"/>
              </w:rPr>
              <w:t>1800</w:t>
            </w:r>
          </w:p>
        </w:tc>
      </w:tr>
      <w:tr w:rsidR="00D0202C" w:rsidRPr="008769D9" w:rsidTr="00394B1A">
        <w:trPr>
          <w:trHeight w:val="1268"/>
          <w:hidden/>
        </w:trPr>
        <w:tc>
          <w:tcPr>
            <w:tcW w:w="5915" w:type="dxa"/>
            <w:tcBorders>
              <w:top w:val="single" w:sz="4" w:space="0" w:color="auto"/>
              <w:left w:val="single" w:sz="4" w:space="0" w:color="auto"/>
              <w:bottom w:val="single" w:sz="4" w:space="0" w:color="auto"/>
              <w:right w:val="single" w:sz="4" w:space="0" w:color="auto"/>
            </w:tcBorders>
            <w:hideMark/>
          </w:tcPr>
          <w:p w:rsidR="00D0202C" w:rsidRPr="008769D9" w:rsidRDefault="00D0202C" w:rsidP="00394B1A">
            <w:pPr>
              <w:numPr>
                <w:ilvl w:val="0"/>
                <w:numId w:val="23"/>
              </w:numPr>
              <w:spacing w:after="120"/>
              <w:ind w:left="279" w:hanging="270"/>
              <w:rPr>
                <w:vanish/>
                <w:sz w:val="22"/>
                <w:szCs w:val="22"/>
              </w:rPr>
            </w:pPr>
          </w:p>
          <w:p w:rsidR="00D0202C" w:rsidRPr="008769D9" w:rsidRDefault="00D0202C" w:rsidP="00394B1A">
            <w:pPr>
              <w:numPr>
                <w:ilvl w:val="0"/>
                <w:numId w:val="23"/>
              </w:numPr>
              <w:spacing w:after="120"/>
              <w:ind w:left="279" w:hanging="270"/>
              <w:rPr>
                <w:vanish/>
                <w:sz w:val="22"/>
                <w:szCs w:val="22"/>
              </w:rPr>
            </w:pPr>
          </w:p>
          <w:p w:rsidR="00D0202C" w:rsidRPr="008769D9" w:rsidRDefault="00D0202C" w:rsidP="00394B1A">
            <w:pPr>
              <w:numPr>
                <w:ilvl w:val="0"/>
                <w:numId w:val="23"/>
              </w:numPr>
              <w:spacing w:after="120"/>
              <w:ind w:left="279" w:hanging="270"/>
              <w:rPr>
                <w:vanish/>
                <w:sz w:val="22"/>
                <w:szCs w:val="22"/>
              </w:rPr>
            </w:pPr>
          </w:p>
          <w:p w:rsidR="00D0202C" w:rsidRPr="008769D9" w:rsidRDefault="00D0202C" w:rsidP="00394B1A">
            <w:pPr>
              <w:numPr>
                <w:ilvl w:val="0"/>
                <w:numId w:val="23"/>
              </w:numPr>
              <w:spacing w:after="120"/>
              <w:ind w:left="279" w:hanging="270"/>
              <w:rPr>
                <w:vanish/>
                <w:sz w:val="22"/>
                <w:szCs w:val="22"/>
              </w:rPr>
            </w:pPr>
          </w:p>
          <w:p w:rsidR="00D0202C" w:rsidRPr="008769D9" w:rsidRDefault="00D0202C" w:rsidP="00394B1A">
            <w:pPr>
              <w:numPr>
                <w:ilvl w:val="0"/>
                <w:numId w:val="23"/>
              </w:numPr>
              <w:spacing w:after="120"/>
              <w:ind w:left="279" w:hanging="270"/>
              <w:rPr>
                <w:vanish/>
                <w:sz w:val="22"/>
                <w:szCs w:val="22"/>
              </w:rPr>
            </w:pPr>
          </w:p>
          <w:p w:rsidR="00D0202C" w:rsidRPr="008769D9" w:rsidRDefault="00D0202C" w:rsidP="00394B1A">
            <w:pPr>
              <w:numPr>
                <w:ilvl w:val="0"/>
                <w:numId w:val="23"/>
              </w:numPr>
              <w:spacing w:after="120"/>
              <w:ind w:left="279" w:hanging="270"/>
              <w:rPr>
                <w:vanish/>
                <w:sz w:val="22"/>
                <w:szCs w:val="22"/>
              </w:rPr>
            </w:pPr>
          </w:p>
          <w:p w:rsidR="00D0202C" w:rsidRPr="008769D9" w:rsidRDefault="00D0202C" w:rsidP="00394B1A">
            <w:pPr>
              <w:numPr>
                <w:ilvl w:val="0"/>
                <w:numId w:val="23"/>
              </w:numPr>
              <w:spacing w:after="120"/>
              <w:ind w:left="279" w:hanging="270"/>
              <w:rPr>
                <w:vanish/>
                <w:sz w:val="22"/>
                <w:szCs w:val="22"/>
              </w:rPr>
            </w:pPr>
          </w:p>
          <w:p w:rsidR="00D0202C" w:rsidRPr="008769D9" w:rsidRDefault="00D0202C" w:rsidP="00394B1A">
            <w:pPr>
              <w:numPr>
                <w:ilvl w:val="0"/>
                <w:numId w:val="23"/>
              </w:numPr>
              <w:spacing w:after="120"/>
              <w:ind w:left="279" w:hanging="270"/>
              <w:rPr>
                <w:vanish/>
                <w:sz w:val="22"/>
                <w:szCs w:val="22"/>
              </w:rPr>
            </w:pPr>
          </w:p>
          <w:p w:rsidR="00D0202C" w:rsidRPr="008769D9" w:rsidRDefault="00D0202C" w:rsidP="00394B1A">
            <w:pPr>
              <w:numPr>
                <w:ilvl w:val="0"/>
                <w:numId w:val="23"/>
              </w:numPr>
              <w:spacing w:after="120"/>
              <w:ind w:left="279" w:hanging="270"/>
              <w:rPr>
                <w:vanish/>
                <w:sz w:val="22"/>
                <w:szCs w:val="22"/>
              </w:rPr>
            </w:pPr>
          </w:p>
          <w:p w:rsidR="00D0202C" w:rsidRPr="008769D9" w:rsidRDefault="00D0202C" w:rsidP="00394B1A">
            <w:pPr>
              <w:numPr>
                <w:ilvl w:val="0"/>
                <w:numId w:val="23"/>
              </w:numPr>
              <w:spacing w:after="120"/>
              <w:ind w:left="279" w:hanging="270"/>
              <w:rPr>
                <w:vanish/>
                <w:sz w:val="22"/>
                <w:szCs w:val="22"/>
              </w:rPr>
            </w:pPr>
          </w:p>
          <w:p w:rsidR="00D0202C" w:rsidRPr="008769D9" w:rsidRDefault="00D0202C" w:rsidP="00394B1A">
            <w:pPr>
              <w:numPr>
                <w:ilvl w:val="0"/>
                <w:numId w:val="23"/>
              </w:numPr>
              <w:spacing w:after="120"/>
              <w:ind w:left="279" w:hanging="270"/>
              <w:rPr>
                <w:vanish/>
                <w:sz w:val="22"/>
                <w:szCs w:val="22"/>
              </w:rPr>
            </w:pPr>
          </w:p>
          <w:p w:rsidR="00D0202C" w:rsidRPr="008769D9" w:rsidRDefault="00D0202C" w:rsidP="00394B1A">
            <w:pPr>
              <w:numPr>
                <w:ilvl w:val="0"/>
                <w:numId w:val="23"/>
              </w:numPr>
              <w:spacing w:after="120"/>
              <w:ind w:left="279" w:hanging="270"/>
              <w:rPr>
                <w:vanish/>
                <w:sz w:val="22"/>
                <w:szCs w:val="22"/>
              </w:rPr>
            </w:pPr>
          </w:p>
          <w:p w:rsidR="00D0202C" w:rsidRPr="008769D9" w:rsidRDefault="00D0202C" w:rsidP="00394B1A">
            <w:pPr>
              <w:numPr>
                <w:ilvl w:val="0"/>
                <w:numId w:val="23"/>
              </w:numPr>
              <w:spacing w:after="120"/>
              <w:ind w:left="279" w:hanging="270"/>
              <w:rPr>
                <w:vanish/>
                <w:sz w:val="22"/>
                <w:szCs w:val="22"/>
              </w:rPr>
            </w:pPr>
          </w:p>
          <w:p w:rsidR="00D0202C" w:rsidRPr="008769D9" w:rsidRDefault="00D0202C" w:rsidP="00394B1A">
            <w:pPr>
              <w:spacing w:after="120"/>
              <w:rPr>
                <w:sz w:val="22"/>
                <w:szCs w:val="22"/>
              </w:rPr>
            </w:pPr>
            <w:r w:rsidRPr="008769D9">
              <w:rPr>
                <w:sz w:val="22"/>
                <w:szCs w:val="22"/>
              </w:rPr>
              <w:t>Contributions in the execution of each Project including the following points:</w:t>
            </w:r>
          </w:p>
          <w:p w:rsidR="00D0202C" w:rsidRPr="008769D9" w:rsidRDefault="00D0202C" w:rsidP="00394B1A">
            <w:pPr>
              <w:pStyle w:val="ListParagraph"/>
              <w:numPr>
                <w:ilvl w:val="1"/>
                <w:numId w:val="23"/>
              </w:numPr>
              <w:spacing w:after="120"/>
              <w:rPr>
                <w:sz w:val="22"/>
                <w:szCs w:val="22"/>
              </w:rPr>
            </w:pPr>
            <w:r w:rsidRPr="008769D9">
              <w:rPr>
                <w:sz w:val="22"/>
                <w:szCs w:val="22"/>
              </w:rPr>
              <w:t xml:space="preserve"> Internal / external per diem</w:t>
            </w:r>
          </w:p>
          <w:p w:rsidR="00D0202C" w:rsidRPr="008769D9" w:rsidRDefault="00D0202C" w:rsidP="00394B1A">
            <w:pPr>
              <w:pStyle w:val="ListParagraph"/>
              <w:numPr>
                <w:ilvl w:val="1"/>
                <w:numId w:val="23"/>
              </w:numPr>
              <w:spacing w:after="120"/>
              <w:rPr>
                <w:sz w:val="22"/>
                <w:szCs w:val="22"/>
              </w:rPr>
            </w:pPr>
            <w:r w:rsidRPr="008769D9">
              <w:rPr>
                <w:sz w:val="22"/>
                <w:szCs w:val="22"/>
              </w:rPr>
              <w:t xml:space="preserve">Internal / external transport </w:t>
            </w:r>
          </w:p>
        </w:tc>
        <w:tc>
          <w:tcPr>
            <w:tcW w:w="1952" w:type="dxa"/>
            <w:tcBorders>
              <w:top w:val="single" w:sz="4" w:space="0" w:color="auto"/>
              <w:left w:val="single" w:sz="4" w:space="0" w:color="auto"/>
              <w:bottom w:val="single" w:sz="4" w:space="0" w:color="auto"/>
              <w:right w:val="single" w:sz="4" w:space="0" w:color="auto"/>
            </w:tcBorders>
          </w:tcPr>
          <w:p w:rsidR="00D0202C" w:rsidRPr="008769D9" w:rsidRDefault="00D0202C" w:rsidP="00394B1A">
            <w:pPr>
              <w:spacing w:after="120"/>
              <w:rPr>
                <w:sz w:val="22"/>
                <w:szCs w:val="22"/>
              </w:rPr>
            </w:pPr>
            <w:r w:rsidRPr="008769D9">
              <w:rPr>
                <w:sz w:val="22"/>
                <w:szCs w:val="22"/>
              </w:rPr>
              <w:t xml:space="preserve">Maximum EUR 7.500 / project </w:t>
            </w:r>
          </w:p>
        </w:tc>
        <w:tc>
          <w:tcPr>
            <w:tcW w:w="1834" w:type="dxa"/>
            <w:tcBorders>
              <w:top w:val="single" w:sz="4" w:space="0" w:color="auto"/>
              <w:left w:val="single" w:sz="4" w:space="0" w:color="auto"/>
              <w:bottom w:val="single" w:sz="4" w:space="0" w:color="auto"/>
              <w:right w:val="single" w:sz="4" w:space="0" w:color="auto"/>
            </w:tcBorders>
          </w:tcPr>
          <w:p w:rsidR="00D0202C" w:rsidRPr="008769D9" w:rsidRDefault="00D0202C" w:rsidP="00394B1A">
            <w:r w:rsidRPr="008769D9">
              <w:rPr>
                <w:rFonts w:ascii="Arial Narrow" w:eastAsia="Calibri" w:hAnsi="Arial Narrow" w:cs="Arial"/>
                <w:sz w:val="22"/>
                <w:szCs w:val="22"/>
                <w:lang w:val="en-029" w:eastAsia="en-US"/>
              </w:rPr>
              <w:t>2000</w:t>
            </w:r>
          </w:p>
        </w:tc>
      </w:tr>
      <w:tr w:rsidR="00D0202C" w:rsidRPr="008769D9" w:rsidTr="00394B1A">
        <w:trPr>
          <w:trHeight w:val="530"/>
        </w:trPr>
        <w:tc>
          <w:tcPr>
            <w:tcW w:w="5915" w:type="dxa"/>
            <w:tcBorders>
              <w:top w:val="single" w:sz="4" w:space="0" w:color="auto"/>
              <w:left w:val="single" w:sz="4" w:space="0" w:color="auto"/>
              <w:bottom w:val="single" w:sz="4" w:space="0" w:color="auto"/>
              <w:right w:val="single" w:sz="4" w:space="0" w:color="auto"/>
            </w:tcBorders>
          </w:tcPr>
          <w:p w:rsidR="00D0202C" w:rsidRPr="008769D9" w:rsidRDefault="00D0202C" w:rsidP="00394B1A">
            <w:pPr>
              <w:spacing w:after="120"/>
              <w:rPr>
                <w:sz w:val="22"/>
                <w:szCs w:val="22"/>
              </w:rPr>
            </w:pPr>
            <w:r w:rsidRPr="008769D9">
              <w:rPr>
                <w:sz w:val="22"/>
                <w:szCs w:val="22"/>
              </w:rPr>
              <w:t xml:space="preserve">Country expenses for the project (infrastructure, equipment, etc.) </w:t>
            </w:r>
          </w:p>
        </w:tc>
        <w:tc>
          <w:tcPr>
            <w:tcW w:w="1952" w:type="dxa"/>
            <w:tcBorders>
              <w:top w:val="single" w:sz="4" w:space="0" w:color="auto"/>
              <w:left w:val="single" w:sz="4" w:space="0" w:color="auto"/>
              <w:bottom w:val="single" w:sz="4" w:space="0" w:color="auto"/>
              <w:right w:val="single" w:sz="4" w:space="0" w:color="auto"/>
            </w:tcBorders>
          </w:tcPr>
          <w:p w:rsidR="00D0202C" w:rsidRPr="008769D9" w:rsidRDefault="00D0202C" w:rsidP="00394B1A">
            <w:pPr>
              <w:spacing w:after="120"/>
              <w:rPr>
                <w:sz w:val="22"/>
                <w:szCs w:val="22"/>
              </w:rPr>
            </w:pPr>
            <w:r w:rsidRPr="008769D9">
              <w:rPr>
                <w:sz w:val="22"/>
                <w:szCs w:val="22"/>
              </w:rPr>
              <w:t>Maximum EUR 10,000</w:t>
            </w:r>
          </w:p>
        </w:tc>
        <w:tc>
          <w:tcPr>
            <w:tcW w:w="1834" w:type="dxa"/>
            <w:tcBorders>
              <w:top w:val="single" w:sz="4" w:space="0" w:color="auto"/>
              <w:left w:val="single" w:sz="4" w:space="0" w:color="auto"/>
              <w:bottom w:val="single" w:sz="4" w:space="0" w:color="auto"/>
              <w:right w:val="single" w:sz="4" w:space="0" w:color="auto"/>
            </w:tcBorders>
          </w:tcPr>
          <w:p w:rsidR="00D0202C" w:rsidRPr="008769D9" w:rsidRDefault="00D0202C" w:rsidP="00394B1A">
            <w:r w:rsidRPr="008769D9">
              <w:rPr>
                <w:rFonts w:ascii="Arial Narrow" w:eastAsia="Calibri" w:hAnsi="Arial Narrow" w:cs="Arial"/>
                <w:sz w:val="22"/>
                <w:szCs w:val="22"/>
                <w:lang w:val="en-029" w:eastAsia="en-US"/>
              </w:rPr>
              <w:t>0</w:t>
            </w:r>
          </w:p>
        </w:tc>
      </w:tr>
      <w:tr w:rsidR="00D0202C" w:rsidRPr="008769D9" w:rsidTr="00394B1A">
        <w:trPr>
          <w:trHeight w:val="557"/>
        </w:trPr>
        <w:tc>
          <w:tcPr>
            <w:tcW w:w="7867" w:type="dxa"/>
            <w:gridSpan w:val="2"/>
            <w:tcBorders>
              <w:top w:val="single" w:sz="4" w:space="0" w:color="auto"/>
              <w:left w:val="single" w:sz="4" w:space="0" w:color="auto"/>
              <w:bottom w:val="single" w:sz="4" w:space="0" w:color="auto"/>
              <w:right w:val="single" w:sz="4" w:space="0" w:color="auto"/>
            </w:tcBorders>
            <w:hideMark/>
          </w:tcPr>
          <w:p w:rsidR="00D0202C" w:rsidRPr="008769D9" w:rsidRDefault="00D0202C" w:rsidP="00394B1A">
            <w:pPr>
              <w:tabs>
                <w:tab w:val="left" w:pos="0"/>
              </w:tabs>
              <w:spacing w:after="120"/>
              <w:ind w:left="72"/>
              <w:jc w:val="right"/>
              <w:rPr>
                <w:b/>
                <w:sz w:val="22"/>
                <w:szCs w:val="22"/>
              </w:rPr>
            </w:pPr>
            <w:r w:rsidRPr="008769D9">
              <w:rPr>
                <w:b/>
                <w:sz w:val="22"/>
                <w:szCs w:val="22"/>
              </w:rPr>
              <w:t>TOTAL</w:t>
            </w:r>
          </w:p>
        </w:tc>
        <w:tc>
          <w:tcPr>
            <w:tcW w:w="1834" w:type="dxa"/>
            <w:tcBorders>
              <w:top w:val="single" w:sz="4" w:space="0" w:color="auto"/>
              <w:left w:val="single" w:sz="4" w:space="0" w:color="auto"/>
              <w:bottom w:val="single" w:sz="4" w:space="0" w:color="auto"/>
              <w:right w:val="single" w:sz="4" w:space="0" w:color="auto"/>
            </w:tcBorders>
          </w:tcPr>
          <w:p w:rsidR="00D0202C" w:rsidRPr="008769D9" w:rsidRDefault="00B22A43" w:rsidP="00394B1A">
            <w:pPr>
              <w:tabs>
                <w:tab w:val="left" w:pos="0"/>
              </w:tabs>
              <w:spacing w:after="120"/>
              <w:ind w:left="72"/>
              <w:jc w:val="center"/>
              <w:rPr>
                <w:b/>
                <w:sz w:val="22"/>
                <w:szCs w:val="22"/>
              </w:rPr>
            </w:pPr>
            <w:r>
              <w:rPr>
                <w:b/>
                <w:sz w:val="22"/>
                <w:szCs w:val="22"/>
              </w:rPr>
              <w:t>7</w:t>
            </w:r>
            <w:r w:rsidR="009A1B2E">
              <w:rPr>
                <w:b/>
                <w:sz w:val="22"/>
                <w:szCs w:val="22"/>
              </w:rPr>
              <w:t>300</w:t>
            </w:r>
          </w:p>
        </w:tc>
      </w:tr>
    </w:tbl>
    <w:p w:rsidR="00234AB8" w:rsidRDefault="00234AB8" w:rsidP="00D0202C">
      <w:pPr>
        <w:spacing w:before="360" w:after="240"/>
        <w:jc w:val="both"/>
        <w:rPr>
          <w:rFonts w:ascii="Calibri" w:hAnsi="Calibri"/>
          <w:b/>
          <w:lang w:val="en-029"/>
        </w:rPr>
      </w:pPr>
    </w:p>
    <w:p w:rsidR="00234AB8" w:rsidRDefault="00234AB8" w:rsidP="00D0202C">
      <w:pPr>
        <w:spacing w:before="360" w:after="240"/>
        <w:jc w:val="both"/>
        <w:rPr>
          <w:rFonts w:ascii="Calibri" w:hAnsi="Calibri"/>
          <w:b/>
          <w:lang w:val="en-029"/>
        </w:rPr>
      </w:pPr>
    </w:p>
    <w:p w:rsidR="00234AB8" w:rsidRDefault="00234AB8" w:rsidP="00D0202C">
      <w:pPr>
        <w:spacing w:before="360" w:after="240"/>
        <w:jc w:val="both"/>
        <w:rPr>
          <w:rFonts w:ascii="Calibri" w:hAnsi="Calibri"/>
          <w:b/>
          <w:lang w:val="en-029"/>
        </w:rPr>
      </w:pPr>
    </w:p>
    <w:p w:rsidR="00D0202C" w:rsidRPr="001362C0" w:rsidRDefault="00D0202C" w:rsidP="00D0202C">
      <w:pPr>
        <w:spacing w:before="360" w:after="240"/>
        <w:jc w:val="both"/>
        <w:rPr>
          <w:rFonts w:ascii="Calibri" w:hAnsi="Calibri"/>
          <w:b/>
          <w:lang w:val="en-029"/>
        </w:rPr>
      </w:pPr>
      <w:r w:rsidRPr="001362C0">
        <w:rPr>
          <w:rFonts w:ascii="Calibri" w:hAnsi="Calibri"/>
          <w:b/>
          <w:lang w:val="en-029"/>
        </w:rPr>
        <w:lastRenderedPageBreak/>
        <w:t>2. IMPACT OF PROJECT ACTIVITIES IN THE COUNTRY</w:t>
      </w:r>
    </w:p>
    <w:p w:rsidR="00D0202C" w:rsidRDefault="00D0202C" w:rsidP="00D0202C">
      <w:pPr>
        <w:spacing w:before="360" w:after="240"/>
        <w:jc w:val="both"/>
        <w:rPr>
          <w:rFonts w:ascii="Calibri" w:hAnsi="Calibri"/>
          <w:highlight w:val="yellow"/>
          <w:lang w:val="en-029"/>
        </w:rPr>
      </w:pPr>
      <w:r w:rsidRPr="001362C0">
        <w:rPr>
          <w:rFonts w:ascii="Calibri" w:hAnsi="Calibri"/>
          <w:lang w:val="en-029"/>
        </w:rPr>
        <w:t>Participants develop harmonized methods based on ISPM standards and experiences in their respective countries</w:t>
      </w:r>
      <w:r>
        <w:rPr>
          <w:rFonts w:ascii="Calibri" w:hAnsi="Calibri"/>
          <w:lang w:val="en-029"/>
        </w:rPr>
        <w:t>.</w:t>
      </w:r>
    </w:p>
    <w:p w:rsidR="00D0202C" w:rsidRPr="001362C0" w:rsidRDefault="00D0202C" w:rsidP="00D0202C">
      <w:pPr>
        <w:spacing w:before="360" w:after="240"/>
        <w:jc w:val="both"/>
        <w:rPr>
          <w:rFonts w:ascii="Calibri" w:hAnsi="Calibri"/>
          <w:b/>
          <w:lang w:val="en-029"/>
        </w:rPr>
      </w:pPr>
      <w:r w:rsidRPr="001362C0">
        <w:rPr>
          <w:rFonts w:ascii="Calibri" w:hAnsi="Calibri"/>
          <w:b/>
          <w:lang w:val="en-029"/>
        </w:rPr>
        <w:t>3. RESULTS</w:t>
      </w:r>
    </w:p>
    <w:p w:rsidR="00087836" w:rsidRDefault="00087836" w:rsidP="00D0202C">
      <w:pPr>
        <w:spacing w:before="360" w:after="240"/>
        <w:jc w:val="both"/>
        <w:rPr>
          <w:color w:val="000000"/>
          <w:kern w:val="28"/>
        </w:rPr>
      </w:pPr>
      <w:r w:rsidRPr="00087836">
        <w:rPr>
          <w:color w:val="000000"/>
          <w:kern w:val="28"/>
        </w:rPr>
        <w:t xml:space="preserve">To date several training activities have been realized under this project Table 1. In 2018 Jamaica obtained a second IAEA National TC Project JAM/5/013 on Improving Crops by Using Experimental Mutagenesis and Diagnostic Technologies with the Scientific Research Council as the implementing agency in collaboration with the Ministry of Industry Agriculture and Fisheries Research and Development, </w:t>
      </w:r>
      <w:proofErr w:type="spellStart"/>
      <w:r w:rsidRPr="00087836">
        <w:rPr>
          <w:color w:val="000000"/>
          <w:kern w:val="28"/>
        </w:rPr>
        <w:t>Bodles</w:t>
      </w:r>
      <w:proofErr w:type="spellEnd"/>
      <w:r w:rsidRPr="00087836">
        <w:rPr>
          <w:color w:val="000000"/>
          <w:kern w:val="28"/>
        </w:rPr>
        <w:t xml:space="preserve"> Research Station. </w:t>
      </w:r>
      <w:r w:rsidR="00D0202C" w:rsidRPr="001362C0">
        <w:rPr>
          <w:color w:val="000000"/>
          <w:kern w:val="28"/>
          <w:highlight w:val="yellow"/>
        </w:rPr>
        <w:t xml:space="preserve"> </w:t>
      </w:r>
    </w:p>
    <w:tbl>
      <w:tblPr>
        <w:tblStyle w:val="TableGrid"/>
        <w:tblW w:w="0" w:type="auto"/>
        <w:tblLook w:val="04A0" w:firstRow="1" w:lastRow="0" w:firstColumn="1" w:lastColumn="0" w:noHBand="0" w:noVBand="1"/>
      </w:tblPr>
      <w:tblGrid>
        <w:gridCol w:w="2122"/>
        <w:gridCol w:w="3888"/>
        <w:gridCol w:w="3006"/>
      </w:tblGrid>
      <w:tr w:rsidR="00087836" w:rsidRPr="007437EA" w:rsidTr="0012268C">
        <w:tc>
          <w:tcPr>
            <w:tcW w:w="2122" w:type="dxa"/>
          </w:tcPr>
          <w:p w:rsidR="00087836" w:rsidRPr="007437EA" w:rsidRDefault="00087836" w:rsidP="0012268C">
            <w:pPr>
              <w:spacing w:line="259" w:lineRule="auto"/>
              <w:rPr>
                <w:b/>
                <w:sz w:val="20"/>
                <w:szCs w:val="20"/>
              </w:rPr>
            </w:pPr>
            <w:r w:rsidRPr="007437EA">
              <w:rPr>
                <w:b/>
                <w:sz w:val="20"/>
                <w:szCs w:val="20"/>
              </w:rPr>
              <w:t>Name</w:t>
            </w:r>
          </w:p>
        </w:tc>
        <w:tc>
          <w:tcPr>
            <w:tcW w:w="3888" w:type="dxa"/>
          </w:tcPr>
          <w:p w:rsidR="00087836" w:rsidRPr="007437EA" w:rsidRDefault="00087836" w:rsidP="0012268C">
            <w:pPr>
              <w:spacing w:line="259" w:lineRule="auto"/>
              <w:rPr>
                <w:b/>
                <w:sz w:val="20"/>
                <w:szCs w:val="20"/>
              </w:rPr>
            </w:pPr>
            <w:r w:rsidRPr="007437EA">
              <w:rPr>
                <w:b/>
                <w:sz w:val="20"/>
                <w:szCs w:val="20"/>
              </w:rPr>
              <w:t>Role</w:t>
            </w:r>
          </w:p>
        </w:tc>
        <w:tc>
          <w:tcPr>
            <w:tcW w:w="3006" w:type="dxa"/>
          </w:tcPr>
          <w:p w:rsidR="00087836" w:rsidRPr="007437EA" w:rsidRDefault="00087836" w:rsidP="0012268C">
            <w:pPr>
              <w:spacing w:line="259" w:lineRule="auto"/>
              <w:rPr>
                <w:b/>
                <w:sz w:val="20"/>
                <w:szCs w:val="20"/>
              </w:rPr>
            </w:pPr>
            <w:r w:rsidRPr="007437EA">
              <w:rPr>
                <w:b/>
                <w:sz w:val="20"/>
                <w:szCs w:val="20"/>
              </w:rPr>
              <w:t>Affiliation</w:t>
            </w:r>
          </w:p>
        </w:tc>
      </w:tr>
      <w:tr w:rsidR="00087836" w:rsidRPr="007437EA" w:rsidTr="0012268C">
        <w:tc>
          <w:tcPr>
            <w:tcW w:w="2122" w:type="dxa"/>
          </w:tcPr>
          <w:p w:rsidR="00087836" w:rsidRPr="007437EA" w:rsidRDefault="00087836" w:rsidP="0012268C">
            <w:pPr>
              <w:spacing w:line="259" w:lineRule="auto"/>
              <w:rPr>
                <w:b/>
                <w:sz w:val="20"/>
                <w:szCs w:val="20"/>
              </w:rPr>
            </w:pPr>
            <w:r w:rsidRPr="007437EA">
              <w:rPr>
                <w:b/>
                <w:sz w:val="20"/>
                <w:szCs w:val="20"/>
              </w:rPr>
              <w:t>Dr Lisa Myers Morgan</w:t>
            </w:r>
          </w:p>
        </w:tc>
        <w:tc>
          <w:tcPr>
            <w:tcW w:w="3888" w:type="dxa"/>
          </w:tcPr>
          <w:p w:rsidR="00087836" w:rsidRPr="007437EA" w:rsidRDefault="00087836" w:rsidP="0012268C">
            <w:pPr>
              <w:spacing w:line="259" w:lineRule="auto"/>
              <w:rPr>
                <w:b/>
                <w:sz w:val="20"/>
                <w:szCs w:val="20"/>
              </w:rPr>
            </w:pPr>
            <w:r w:rsidRPr="007437EA">
              <w:rPr>
                <w:b/>
                <w:sz w:val="20"/>
                <w:szCs w:val="20"/>
              </w:rPr>
              <w:t>Principal Research Director/IAEA National Country Counterpart Jamaica</w:t>
            </w:r>
          </w:p>
        </w:tc>
        <w:tc>
          <w:tcPr>
            <w:tcW w:w="3006" w:type="dxa"/>
          </w:tcPr>
          <w:p w:rsidR="00087836" w:rsidRPr="007437EA" w:rsidRDefault="00087836" w:rsidP="0012268C">
            <w:pPr>
              <w:spacing w:line="259" w:lineRule="auto"/>
              <w:rPr>
                <w:b/>
                <w:sz w:val="20"/>
                <w:szCs w:val="20"/>
              </w:rPr>
            </w:pPr>
            <w:r w:rsidRPr="007437EA">
              <w:rPr>
                <w:b/>
                <w:sz w:val="20"/>
                <w:szCs w:val="20"/>
              </w:rPr>
              <w:t xml:space="preserve">Research and Development Division Ministry of Industry, Commerce, Agriculture and Fisheries (MICAF) </w:t>
            </w:r>
          </w:p>
        </w:tc>
      </w:tr>
      <w:tr w:rsidR="00087836" w:rsidRPr="007437EA" w:rsidTr="0012268C">
        <w:tc>
          <w:tcPr>
            <w:tcW w:w="2122" w:type="dxa"/>
          </w:tcPr>
          <w:p w:rsidR="00087836" w:rsidRPr="007437EA" w:rsidRDefault="00087836" w:rsidP="0012268C">
            <w:pPr>
              <w:spacing w:line="259" w:lineRule="auto"/>
              <w:rPr>
                <w:b/>
                <w:sz w:val="20"/>
                <w:szCs w:val="20"/>
              </w:rPr>
            </w:pPr>
            <w:r w:rsidRPr="007437EA">
              <w:rPr>
                <w:b/>
                <w:sz w:val="20"/>
                <w:szCs w:val="20"/>
              </w:rPr>
              <w:t>Ryan Francis</w:t>
            </w:r>
          </w:p>
        </w:tc>
        <w:tc>
          <w:tcPr>
            <w:tcW w:w="3888" w:type="dxa"/>
          </w:tcPr>
          <w:p w:rsidR="00087836" w:rsidRPr="007437EA" w:rsidRDefault="00087836" w:rsidP="0012268C">
            <w:pPr>
              <w:spacing w:line="259" w:lineRule="auto"/>
              <w:rPr>
                <w:b/>
                <w:sz w:val="20"/>
                <w:szCs w:val="20"/>
              </w:rPr>
            </w:pPr>
            <w:r w:rsidRPr="007437EA">
              <w:rPr>
                <w:b/>
                <w:sz w:val="20"/>
                <w:szCs w:val="20"/>
              </w:rPr>
              <w:t>Research Scientist – Plant Biotechnology Unit</w:t>
            </w:r>
          </w:p>
        </w:tc>
        <w:tc>
          <w:tcPr>
            <w:tcW w:w="3006" w:type="dxa"/>
          </w:tcPr>
          <w:p w:rsidR="00087836" w:rsidRPr="007437EA" w:rsidRDefault="00087836" w:rsidP="0012268C">
            <w:pPr>
              <w:spacing w:line="259" w:lineRule="auto"/>
              <w:rPr>
                <w:b/>
                <w:sz w:val="20"/>
                <w:szCs w:val="20"/>
              </w:rPr>
            </w:pPr>
            <w:r w:rsidRPr="007437EA">
              <w:rPr>
                <w:b/>
                <w:sz w:val="20"/>
                <w:szCs w:val="20"/>
              </w:rPr>
              <w:t>Scientific Research Council</w:t>
            </w:r>
          </w:p>
        </w:tc>
      </w:tr>
      <w:tr w:rsidR="00087836" w:rsidRPr="007437EA" w:rsidTr="0012268C">
        <w:tc>
          <w:tcPr>
            <w:tcW w:w="2122" w:type="dxa"/>
          </w:tcPr>
          <w:p w:rsidR="00087836" w:rsidRPr="007437EA" w:rsidRDefault="00087836" w:rsidP="0012268C">
            <w:pPr>
              <w:spacing w:line="259" w:lineRule="auto"/>
              <w:rPr>
                <w:b/>
                <w:sz w:val="20"/>
                <w:szCs w:val="20"/>
              </w:rPr>
            </w:pPr>
            <w:r w:rsidRPr="007437EA">
              <w:rPr>
                <w:b/>
                <w:sz w:val="20"/>
                <w:szCs w:val="20"/>
              </w:rPr>
              <w:t>Gillian Rowe</w:t>
            </w:r>
          </w:p>
        </w:tc>
        <w:tc>
          <w:tcPr>
            <w:tcW w:w="3888" w:type="dxa"/>
          </w:tcPr>
          <w:p w:rsidR="00087836" w:rsidRPr="007437EA" w:rsidRDefault="00087836" w:rsidP="0012268C">
            <w:pPr>
              <w:spacing w:line="259" w:lineRule="auto"/>
              <w:rPr>
                <w:b/>
                <w:sz w:val="20"/>
                <w:szCs w:val="20"/>
              </w:rPr>
            </w:pPr>
            <w:r w:rsidRPr="007437EA">
              <w:rPr>
                <w:b/>
                <w:sz w:val="20"/>
                <w:szCs w:val="20"/>
              </w:rPr>
              <w:t>Process Development Officer - Plant Biotechnology Unit</w:t>
            </w:r>
          </w:p>
        </w:tc>
        <w:tc>
          <w:tcPr>
            <w:tcW w:w="3006" w:type="dxa"/>
          </w:tcPr>
          <w:p w:rsidR="00087836" w:rsidRPr="007437EA" w:rsidRDefault="00087836" w:rsidP="0012268C">
            <w:pPr>
              <w:spacing w:line="259" w:lineRule="auto"/>
              <w:rPr>
                <w:b/>
                <w:sz w:val="20"/>
                <w:szCs w:val="20"/>
              </w:rPr>
            </w:pPr>
            <w:r w:rsidRPr="007437EA">
              <w:rPr>
                <w:b/>
                <w:sz w:val="20"/>
                <w:szCs w:val="20"/>
              </w:rPr>
              <w:t>Scientific Research Council</w:t>
            </w:r>
          </w:p>
        </w:tc>
      </w:tr>
      <w:tr w:rsidR="00087836" w:rsidRPr="007437EA" w:rsidTr="0012268C">
        <w:tc>
          <w:tcPr>
            <w:tcW w:w="2122" w:type="dxa"/>
          </w:tcPr>
          <w:p w:rsidR="00087836" w:rsidRPr="007437EA" w:rsidRDefault="00087836" w:rsidP="0012268C">
            <w:pPr>
              <w:spacing w:line="259" w:lineRule="auto"/>
              <w:rPr>
                <w:b/>
                <w:sz w:val="20"/>
                <w:szCs w:val="20"/>
              </w:rPr>
            </w:pPr>
            <w:r w:rsidRPr="007437EA">
              <w:rPr>
                <w:b/>
                <w:sz w:val="20"/>
                <w:szCs w:val="20"/>
              </w:rPr>
              <w:t>Dr Peta Gaye Chang</w:t>
            </w:r>
          </w:p>
        </w:tc>
        <w:tc>
          <w:tcPr>
            <w:tcW w:w="3888" w:type="dxa"/>
          </w:tcPr>
          <w:p w:rsidR="00087836" w:rsidRPr="007437EA" w:rsidRDefault="00087836" w:rsidP="0012268C">
            <w:pPr>
              <w:spacing w:line="259" w:lineRule="auto"/>
              <w:rPr>
                <w:b/>
                <w:sz w:val="20"/>
                <w:szCs w:val="20"/>
              </w:rPr>
            </w:pPr>
            <w:r w:rsidRPr="007437EA">
              <w:rPr>
                <w:b/>
                <w:sz w:val="20"/>
                <w:szCs w:val="20"/>
              </w:rPr>
              <w:t>Chief Post Entry Officer Plant Pathologist</w:t>
            </w:r>
          </w:p>
        </w:tc>
        <w:tc>
          <w:tcPr>
            <w:tcW w:w="3006" w:type="dxa"/>
          </w:tcPr>
          <w:p w:rsidR="00087836" w:rsidRPr="007437EA" w:rsidRDefault="00087836" w:rsidP="0012268C">
            <w:pPr>
              <w:spacing w:line="259" w:lineRule="auto"/>
              <w:rPr>
                <w:b/>
                <w:sz w:val="20"/>
                <w:szCs w:val="20"/>
              </w:rPr>
            </w:pPr>
            <w:r w:rsidRPr="007437EA">
              <w:rPr>
                <w:b/>
                <w:sz w:val="20"/>
                <w:szCs w:val="20"/>
              </w:rPr>
              <w:t xml:space="preserve">Research and Development (MICAF) </w:t>
            </w:r>
          </w:p>
        </w:tc>
      </w:tr>
      <w:tr w:rsidR="00087836" w:rsidRPr="007437EA" w:rsidTr="0012268C">
        <w:tc>
          <w:tcPr>
            <w:tcW w:w="2122" w:type="dxa"/>
          </w:tcPr>
          <w:p w:rsidR="00087836" w:rsidRPr="007437EA" w:rsidRDefault="00087836" w:rsidP="0012268C">
            <w:pPr>
              <w:spacing w:line="259" w:lineRule="auto"/>
              <w:rPr>
                <w:b/>
                <w:sz w:val="20"/>
                <w:szCs w:val="20"/>
              </w:rPr>
            </w:pPr>
            <w:r w:rsidRPr="007437EA">
              <w:rPr>
                <w:b/>
                <w:sz w:val="20"/>
                <w:szCs w:val="20"/>
              </w:rPr>
              <w:t xml:space="preserve">Alex Sybron MSc </w:t>
            </w:r>
          </w:p>
        </w:tc>
        <w:tc>
          <w:tcPr>
            <w:tcW w:w="3888" w:type="dxa"/>
          </w:tcPr>
          <w:p w:rsidR="00087836" w:rsidRPr="007437EA" w:rsidRDefault="00087836" w:rsidP="0012268C">
            <w:pPr>
              <w:spacing w:line="259" w:lineRule="auto"/>
              <w:rPr>
                <w:b/>
                <w:sz w:val="20"/>
                <w:szCs w:val="20"/>
              </w:rPr>
            </w:pPr>
            <w:r w:rsidRPr="007437EA">
              <w:rPr>
                <w:b/>
                <w:sz w:val="20"/>
                <w:szCs w:val="20"/>
              </w:rPr>
              <w:t>Chief Plant Breeding Officer</w:t>
            </w:r>
          </w:p>
        </w:tc>
        <w:tc>
          <w:tcPr>
            <w:tcW w:w="3006" w:type="dxa"/>
          </w:tcPr>
          <w:p w:rsidR="00087836" w:rsidRPr="007437EA" w:rsidRDefault="00087836" w:rsidP="0012268C">
            <w:pPr>
              <w:spacing w:line="259" w:lineRule="auto"/>
              <w:rPr>
                <w:b/>
                <w:sz w:val="20"/>
                <w:szCs w:val="20"/>
              </w:rPr>
            </w:pPr>
            <w:r w:rsidRPr="007437EA">
              <w:rPr>
                <w:b/>
                <w:sz w:val="20"/>
                <w:szCs w:val="20"/>
              </w:rPr>
              <w:t xml:space="preserve">Research and Development Division (MICAF) </w:t>
            </w:r>
          </w:p>
        </w:tc>
      </w:tr>
      <w:tr w:rsidR="00087836" w:rsidRPr="007437EA" w:rsidTr="0012268C">
        <w:tc>
          <w:tcPr>
            <w:tcW w:w="2122" w:type="dxa"/>
          </w:tcPr>
          <w:p w:rsidR="00087836" w:rsidRPr="007437EA" w:rsidRDefault="00087836" w:rsidP="0012268C">
            <w:pPr>
              <w:spacing w:line="259" w:lineRule="auto"/>
              <w:rPr>
                <w:b/>
                <w:sz w:val="20"/>
                <w:szCs w:val="20"/>
              </w:rPr>
            </w:pPr>
            <w:r w:rsidRPr="007437EA">
              <w:rPr>
                <w:b/>
                <w:sz w:val="20"/>
                <w:szCs w:val="20"/>
              </w:rPr>
              <w:t xml:space="preserve">Patrice </w:t>
            </w:r>
            <w:proofErr w:type="spellStart"/>
            <w:r w:rsidRPr="007437EA">
              <w:rPr>
                <w:b/>
                <w:sz w:val="20"/>
                <w:szCs w:val="20"/>
              </w:rPr>
              <w:t>Pitter</w:t>
            </w:r>
            <w:proofErr w:type="spellEnd"/>
            <w:r w:rsidRPr="007437EA">
              <w:rPr>
                <w:b/>
                <w:sz w:val="20"/>
                <w:szCs w:val="20"/>
              </w:rPr>
              <w:t xml:space="preserve"> BSc</w:t>
            </w:r>
          </w:p>
        </w:tc>
        <w:tc>
          <w:tcPr>
            <w:tcW w:w="3888" w:type="dxa"/>
          </w:tcPr>
          <w:p w:rsidR="00087836" w:rsidRPr="007437EA" w:rsidRDefault="00087836" w:rsidP="0012268C">
            <w:pPr>
              <w:spacing w:line="259" w:lineRule="auto"/>
              <w:rPr>
                <w:b/>
                <w:sz w:val="20"/>
                <w:szCs w:val="20"/>
              </w:rPr>
            </w:pPr>
            <w:r w:rsidRPr="007437EA">
              <w:rPr>
                <w:b/>
                <w:sz w:val="20"/>
                <w:szCs w:val="20"/>
              </w:rPr>
              <w:t>Senior Plant Protection Officer -Pathology</w:t>
            </w:r>
          </w:p>
        </w:tc>
        <w:tc>
          <w:tcPr>
            <w:tcW w:w="3006" w:type="dxa"/>
          </w:tcPr>
          <w:p w:rsidR="00087836" w:rsidRPr="007437EA" w:rsidRDefault="00087836" w:rsidP="0012268C">
            <w:pPr>
              <w:spacing w:line="259" w:lineRule="auto"/>
              <w:rPr>
                <w:b/>
                <w:sz w:val="20"/>
                <w:szCs w:val="20"/>
              </w:rPr>
            </w:pPr>
            <w:r w:rsidRPr="007437EA">
              <w:rPr>
                <w:b/>
                <w:sz w:val="20"/>
                <w:szCs w:val="20"/>
              </w:rPr>
              <w:t xml:space="preserve">Research and Development Division (MICAF) </w:t>
            </w:r>
          </w:p>
        </w:tc>
      </w:tr>
    </w:tbl>
    <w:p w:rsidR="00087836" w:rsidRDefault="00087836" w:rsidP="00D0202C">
      <w:pPr>
        <w:spacing w:before="360" w:after="240"/>
        <w:jc w:val="both"/>
        <w:rPr>
          <w:color w:val="000000"/>
          <w:kern w:val="28"/>
        </w:rPr>
      </w:pPr>
      <w:r w:rsidRPr="00087836">
        <w:rPr>
          <w:color w:val="000000"/>
          <w:kern w:val="28"/>
        </w:rPr>
        <w:t xml:space="preserve">Dr. Lisa Myers Morgan, Principal Research Director/IAEA National Country Counterpart Jamaica attended the Mid-Term Project Coordination Meeting 11-15 June 2018, Panamá City, </w:t>
      </w:r>
      <w:proofErr w:type="gramStart"/>
      <w:r w:rsidRPr="00087836">
        <w:rPr>
          <w:color w:val="000000"/>
          <w:kern w:val="28"/>
        </w:rPr>
        <w:t>Panamá</w:t>
      </w:r>
      <w:proofErr w:type="gramEnd"/>
      <w:r w:rsidRPr="00087836">
        <w:rPr>
          <w:color w:val="000000"/>
          <w:kern w:val="28"/>
        </w:rPr>
        <w:t>.</w:t>
      </w:r>
    </w:p>
    <w:p w:rsidR="00D0202C" w:rsidRPr="001362C0" w:rsidRDefault="00D0202C" w:rsidP="00D0202C">
      <w:pPr>
        <w:spacing w:before="360" w:after="240"/>
        <w:jc w:val="both"/>
        <w:rPr>
          <w:rFonts w:ascii="Calibri" w:hAnsi="Calibri"/>
          <w:b/>
          <w:lang w:val="en-029"/>
        </w:rPr>
      </w:pPr>
      <w:r w:rsidRPr="001362C0">
        <w:rPr>
          <w:rFonts w:ascii="Calibri" w:hAnsi="Calibri"/>
          <w:b/>
          <w:lang w:val="en-029"/>
        </w:rPr>
        <w:t>4. DIFFICULTIES AND PROBLEMS PRESENTED DURING THE PROGRESS OF THE PROJECT:</w:t>
      </w:r>
    </w:p>
    <w:p w:rsidR="00D0202C" w:rsidRPr="00A925ED" w:rsidRDefault="00087836" w:rsidP="00D0202C">
      <w:pPr>
        <w:spacing w:before="360" w:after="240"/>
        <w:jc w:val="both"/>
        <w:rPr>
          <w:rFonts w:ascii="Calibri" w:hAnsi="Calibri"/>
          <w:lang w:val="en-029"/>
        </w:rPr>
      </w:pPr>
      <w:r>
        <w:rPr>
          <w:rFonts w:ascii="Calibri" w:hAnsi="Calibri"/>
          <w:lang w:val="en-029"/>
        </w:rPr>
        <w:t>None reported.</w:t>
      </w:r>
    </w:p>
    <w:p w:rsidR="00D0202C" w:rsidRDefault="00D0202C">
      <w:pPr>
        <w:spacing w:after="200" w:line="276" w:lineRule="auto"/>
        <w:rPr>
          <w:rFonts w:ascii="Calibri" w:hAnsi="Calibri"/>
          <w:lang w:val="en-029"/>
        </w:rPr>
      </w:pPr>
      <w:r>
        <w:rPr>
          <w:rFonts w:ascii="Calibri" w:hAnsi="Calibri"/>
          <w:lang w:val="en-029"/>
        </w:rPr>
        <w:br w:type="page"/>
      </w:r>
    </w:p>
    <w:p w:rsidR="009076DB" w:rsidRPr="009A480F" w:rsidRDefault="009076DB" w:rsidP="009076DB">
      <w:pPr>
        <w:spacing w:after="200" w:line="276" w:lineRule="auto"/>
        <w:jc w:val="both"/>
        <w:rPr>
          <w:rFonts w:ascii="Calibri" w:hAnsi="Calibri"/>
          <w:b/>
          <w:color w:val="000000"/>
          <w:lang w:val="en-029"/>
        </w:rPr>
      </w:pPr>
      <w:r w:rsidRPr="009A480F">
        <w:rPr>
          <w:rFonts w:ascii="Calibri" w:hAnsi="Calibri"/>
          <w:b/>
          <w:color w:val="000000"/>
          <w:lang w:val="en-029"/>
        </w:rPr>
        <w:lastRenderedPageBreak/>
        <w:t>INTRODUCTION</w:t>
      </w:r>
    </w:p>
    <w:p w:rsidR="009076DB" w:rsidRDefault="00B8709E" w:rsidP="009076DB">
      <w:pPr>
        <w:spacing w:before="360" w:after="240"/>
        <w:jc w:val="both"/>
        <w:rPr>
          <w:rFonts w:ascii="Calibri" w:hAnsi="Calibri"/>
          <w:b/>
          <w:color w:val="000000"/>
          <w:lang w:val="en-029"/>
        </w:rPr>
      </w:pPr>
      <w:r w:rsidRPr="00B8709E">
        <w:rPr>
          <w:rFonts w:ascii="Calibri" w:hAnsi="Calibri"/>
          <w:b/>
          <w:color w:val="000000"/>
          <w:lang w:val="en-029"/>
        </w:rPr>
        <w:t>RLA5070</w:t>
      </w:r>
      <w:r w:rsidR="009076DB" w:rsidRPr="009A480F">
        <w:rPr>
          <w:rFonts w:ascii="Calibri" w:hAnsi="Calibri"/>
          <w:b/>
          <w:color w:val="000000"/>
          <w:lang w:val="en-029"/>
        </w:rPr>
        <w:t xml:space="preserve">: </w:t>
      </w:r>
      <w:r w:rsidRPr="00B8709E">
        <w:rPr>
          <w:rFonts w:ascii="Calibri" w:hAnsi="Calibri"/>
          <w:color w:val="000000"/>
          <w:lang w:val="en-029"/>
        </w:rPr>
        <w:t>“Strengthening Fruit Fly Surveillance and Control Measures Using the Sterile Insect Technique in an Area Wide and Integrated Pest Management Approach for the Protection and Expansion of Horticultural Production” (ARCAL CXLI).</w:t>
      </w:r>
    </w:p>
    <w:p w:rsidR="009076DB" w:rsidRPr="009A480F" w:rsidRDefault="009076DB" w:rsidP="009076DB">
      <w:pPr>
        <w:spacing w:before="360" w:after="240"/>
        <w:jc w:val="both"/>
        <w:rPr>
          <w:rFonts w:ascii="Calibri" w:hAnsi="Calibri"/>
          <w:color w:val="000000"/>
          <w:lang w:val="en-029"/>
        </w:rPr>
      </w:pPr>
      <w:r w:rsidRPr="00E043B8">
        <w:rPr>
          <w:rFonts w:ascii="Calibri" w:hAnsi="Calibri"/>
          <w:color w:val="000000"/>
          <w:lang w:val="en-029"/>
        </w:rPr>
        <w:t>The project began in 2016</w:t>
      </w:r>
      <w:r w:rsidR="00E043B8" w:rsidRPr="00E043B8">
        <w:rPr>
          <w:rFonts w:ascii="Calibri" w:hAnsi="Calibri"/>
          <w:color w:val="000000"/>
          <w:lang w:val="en-029"/>
        </w:rPr>
        <w:t xml:space="preserve"> and will result in the </w:t>
      </w:r>
      <w:r w:rsidR="00E043B8">
        <w:rPr>
          <w:rFonts w:ascii="Calibri" w:hAnsi="Calibri"/>
          <w:color w:val="000000"/>
          <w:lang w:val="en-029"/>
        </w:rPr>
        <w:t>d</w:t>
      </w:r>
      <w:r w:rsidR="00E043B8" w:rsidRPr="00E043B8">
        <w:rPr>
          <w:rFonts w:ascii="Calibri" w:hAnsi="Calibri"/>
          <w:color w:val="000000"/>
          <w:lang w:val="en-029"/>
        </w:rPr>
        <w:t xml:space="preserve">evelopment of </w:t>
      </w:r>
      <w:r w:rsidR="00E043B8">
        <w:rPr>
          <w:rFonts w:ascii="Calibri" w:hAnsi="Calibri"/>
          <w:color w:val="000000"/>
          <w:lang w:val="en-029"/>
        </w:rPr>
        <w:t xml:space="preserve">horticultural </w:t>
      </w:r>
      <w:r w:rsidR="00E043B8" w:rsidRPr="00E043B8">
        <w:rPr>
          <w:rFonts w:ascii="Calibri" w:hAnsi="Calibri"/>
          <w:color w:val="000000"/>
          <w:lang w:val="en-029"/>
        </w:rPr>
        <w:t>capabilities, strengthening and standardization of monitoring and control of fruit flies present and not present, development of export protocols and the strengthening of existing fruit fly control programs, these aspects lead to the development of free and low fruit flies prevalence areas which leads to improved fruit and horticultural industry.</w:t>
      </w:r>
    </w:p>
    <w:p w:rsidR="009076DB" w:rsidRPr="009A480F" w:rsidRDefault="009076DB" w:rsidP="009076DB">
      <w:pPr>
        <w:spacing w:before="360" w:after="240"/>
        <w:jc w:val="both"/>
        <w:rPr>
          <w:rFonts w:ascii="Calibri" w:hAnsi="Calibri"/>
          <w:b/>
          <w:lang w:val="en-029"/>
        </w:rPr>
      </w:pPr>
      <w:r w:rsidRPr="009A480F">
        <w:rPr>
          <w:rFonts w:ascii="Calibri" w:hAnsi="Calibri"/>
          <w:b/>
          <w:lang w:val="en-029"/>
        </w:rPr>
        <w:t>1. EXECUTIVE SUMMARY</w:t>
      </w:r>
    </w:p>
    <w:p w:rsidR="009A1B2E" w:rsidRPr="009A1B2E" w:rsidRDefault="009A1B2E" w:rsidP="009A1B2E">
      <w:pPr>
        <w:spacing w:before="360" w:after="240"/>
        <w:jc w:val="both"/>
        <w:rPr>
          <w:rFonts w:ascii="Calibri" w:hAnsi="Calibri"/>
          <w:lang w:val="en-029"/>
        </w:rPr>
      </w:pPr>
      <w:proofErr w:type="spellStart"/>
      <w:r>
        <w:rPr>
          <w:rFonts w:ascii="Calibri" w:hAnsi="Calibri"/>
          <w:lang w:val="en-029"/>
        </w:rPr>
        <w:t>Dr.</w:t>
      </w:r>
      <w:proofErr w:type="spellEnd"/>
      <w:r>
        <w:rPr>
          <w:rFonts w:ascii="Calibri" w:hAnsi="Calibri"/>
          <w:lang w:val="en-029"/>
        </w:rPr>
        <w:t xml:space="preserve"> </w:t>
      </w:r>
      <w:r w:rsidRPr="009A1B2E">
        <w:rPr>
          <w:rFonts w:ascii="Calibri" w:hAnsi="Calibri"/>
          <w:lang w:val="en-029"/>
        </w:rPr>
        <w:t>Lisa Myers Morgan</w:t>
      </w:r>
      <w:r w:rsidR="00B8709E">
        <w:rPr>
          <w:rFonts w:ascii="Calibri" w:hAnsi="Calibri"/>
          <w:lang w:val="en-029"/>
        </w:rPr>
        <w:t xml:space="preserve">, </w:t>
      </w:r>
      <w:r w:rsidRPr="009A1B2E">
        <w:rPr>
          <w:rFonts w:ascii="Calibri" w:hAnsi="Calibri"/>
          <w:lang w:val="en-029"/>
        </w:rPr>
        <w:t xml:space="preserve">Principal Research Director </w:t>
      </w:r>
      <w:r w:rsidR="00B8709E" w:rsidRPr="00B8709E">
        <w:rPr>
          <w:rFonts w:ascii="Calibri" w:hAnsi="Calibri"/>
          <w:lang w:val="en-029"/>
        </w:rPr>
        <w:t>Research and Development Division M</w:t>
      </w:r>
      <w:r w:rsidR="00B8709E">
        <w:rPr>
          <w:rFonts w:ascii="Calibri" w:hAnsi="Calibri"/>
          <w:lang w:val="en-029"/>
        </w:rPr>
        <w:t xml:space="preserve">inistry of </w:t>
      </w:r>
      <w:r w:rsidR="00B8709E" w:rsidRPr="00B8709E">
        <w:rPr>
          <w:rFonts w:ascii="Calibri" w:hAnsi="Calibri"/>
          <w:lang w:val="en-029"/>
        </w:rPr>
        <w:t>I</w:t>
      </w:r>
      <w:r w:rsidR="00B8709E">
        <w:rPr>
          <w:rFonts w:ascii="Calibri" w:hAnsi="Calibri"/>
          <w:lang w:val="en-029"/>
        </w:rPr>
        <w:t xml:space="preserve">ndustry </w:t>
      </w:r>
      <w:r w:rsidR="00B8709E" w:rsidRPr="00B8709E">
        <w:rPr>
          <w:rFonts w:ascii="Calibri" w:hAnsi="Calibri"/>
          <w:lang w:val="en-029"/>
        </w:rPr>
        <w:t>C</w:t>
      </w:r>
      <w:r w:rsidR="00B8709E">
        <w:rPr>
          <w:rFonts w:ascii="Calibri" w:hAnsi="Calibri"/>
          <w:lang w:val="en-029"/>
        </w:rPr>
        <w:t xml:space="preserve">ommerce </w:t>
      </w:r>
      <w:r w:rsidR="00B8709E" w:rsidRPr="00B8709E">
        <w:rPr>
          <w:rFonts w:ascii="Calibri" w:hAnsi="Calibri"/>
          <w:lang w:val="en-029"/>
        </w:rPr>
        <w:t>A</w:t>
      </w:r>
      <w:r w:rsidR="00B8709E">
        <w:rPr>
          <w:rFonts w:ascii="Calibri" w:hAnsi="Calibri"/>
          <w:lang w:val="en-029"/>
        </w:rPr>
        <w:t xml:space="preserve">griculture and </w:t>
      </w:r>
      <w:r w:rsidR="00B8709E" w:rsidRPr="00B8709E">
        <w:rPr>
          <w:rFonts w:ascii="Calibri" w:hAnsi="Calibri"/>
          <w:lang w:val="en-029"/>
        </w:rPr>
        <w:t>F</w:t>
      </w:r>
      <w:r w:rsidR="00B8709E">
        <w:rPr>
          <w:rFonts w:ascii="Calibri" w:hAnsi="Calibri"/>
          <w:lang w:val="en-029"/>
        </w:rPr>
        <w:t>isheries participated in</w:t>
      </w:r>
      <w:r w:rsidR="00B8709E" w:rsidRPr="00B8709E">
        <w:t xml:space="preserve"> </w:t>
      </w:r>
      <w:r w:rsidRPr="009A1B2E">
        <w:rPr>
          <w:rFonts w:ascii="Calibri" w:hAnsi="Calibri"/>
          <w:lang w:val="en-029"/>
        </w:rPr>
        <w:t>Mid-Term Project Coordination Meeting RLA/5/068: Improving Yield and Commercial Potential of Crops of Economic Importance (ARCAL CL) 11-15 June 2018, Panamá City, Panamá</w:t>
      </w:r>
      <w:r>
        <w:rPr>
          <w:rFonts w:ascii="Calibri" w:hAnsi="Calibri"/>
          <w:lang w:val="en-029"/>
        </w:rPr>
        <w:t>.</w:t>
      </w:r>
    </w:p>
    <w:p w:rsidR="009076DB" w:rsidRDefault="009076DB" w:rsidP="009076DB">
      <w:pPr>
        <w:tabs>
          <w:tab w:val="left" w:pos="-720"/>
        </w:tabs>
        <w:suppressAutoHyphens/>
        <w:rPr>
          <w:b/>
          <w:highlight w:val="green"/>
        </w:rPr>
      </w:pPr>
      <w:r w:rsidRPr="00CD4EA9">
        <w:rPr>
          <w:b/>
        </w:rPr>
        <w:t xml:space="preserve">VALUATION OF THE CONTRIBUTION OF THE RLA PROJECT / </w:t>
      </w:r>
      <w:r w:rsidR="0098325B" w:rsidRPr="0098325B">
        <w:rPr>
          <w:b/>
        </w:rPr>
        <w:t>5070</w:t>
      </w:r>
      <w:r w:rsidRPr="00CD4EA9">
        <w:rPr>
          <w:b/>
        </w:rPr>
        <w:t xml:space="preserve"> TO THE ARCAL PROGRAM</w:t>
      </w:r>
    </w:p>
    <w:tbl>
      <w:tblPr>
        <w:tblW w:w="97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915"/>
        <w:gridCol w:w="1952"/>
        <w:gridCol w:w="1834"/>
      </w:tblGrid>
      <w:tr w:rsidR="009076DB" w:rsidRPr="00271AE9" w:rsidTr="00394B1A">
        <w:trPr>
          <w:trHeight w:val="280"/>
        </w:trPr>
        <w:tc>
          <w:tcPr>
            <w:tcW w:w="5915" w:type="dxa"/>
            <w:tcBorders>
              <w:top w:val="single" w:sz="4" w:space="0" w:color="auto"/>
              <w:left w:val="single" w:sz="4" w:space="0" w:color="auto"/>
              <w:bottom w:val="single" w:sz="4" w:space="0" w:color="auto"/>
              <w:right w:val="single" w:sz="4" w:space="0" w:color="auto"/>
            </w:tcBorders>
            <w:hideMark/>
          </w:tcPr>
          <w:p w:rsidR="009076DB" w:rsidRPr="00271AE9" w:rsidRDefault="009076DB" w:rsidP="00394B1A">
            <w:pPr>
              <w:tabs>
                <w:tab w:val="left" w:pos="0"/>
                <w:tab w:val="left" w:pos="516"/>
                <w:tab w:val="left" w:pos="720"/>
                <w:tab w:val="center" w:pos="2859"/>
              </w:tabs>
              <w:spacing w:after="120"/>
              <w:ind w:left="33"/>
              <w:rPr>
                <w:sz w:val="22"/>
                <w:szCs w:val="22"/>
              </w:rPr>
            </w:pPr>
            <w:r>
              <w:rPr>
                <w:sz w:val="22"/>
                <w:szCs w:val="22"/>
              </w:rPr>
              <w:tab/>
            </w:r>
            <w:r>
              <w:rPr>
                <w:sz w:val="22"/>
                <w:szCs w:val="22"/>
              </w:rPr>
              <w:tab/>
            </w:r>
            <w:r>
              <w:rPr>
                <w:sz w:val="22"/>
                <w:szCs w:val="22"/>
              </w:rPr>
              <w:tab/>
            </w:r>
            <w:r w:rsidRPr="00271AE9">
              <w:rPr>
                <w:sz w:val="22"/>
                <w:szCs w:val="22"/>
              </w:rPr>
              <w:t>ITEM</w:t>
            </w:r>
          </w:p>
        </w:tc>
        <w:tc>
          <w:tcPr>
            <w:tcW w:w="1952" w:type="dxa"/>
            <w:tcBorders>
              <w:top w:val="single" w:sz="4" w:space="0" w:color="auto"/>
              <w:left w:val="single" w:sz="4" w:space="0" w:color="auto"/>
              <w:bottom w:val="single" w:sz="4" w:space="0" w:color="auto"/>
              <w:right w:val="single" w:sz="4" w:space="0" w:color="auto"/>
            </w:tcBorders>
            <w:hideMark/>
          </w:tcPr>
          <w:p w:rsidR="009076DB" w:rsidRPr="00271AE9" w:rsidRDefault="009076DB" w:rsidP="00394B1A">
            <w:pPr>
              <w:tabs>
                <w:tab w:val="left" w:pos="0"/>
              </w:tabs>
              <w:spacing w:after="120"/>
              <w:ind w:left="72"/>
              <w:jc w:val="center"/>
              <w:rPr>
                <w:sz w:val="22"/>
                <w:szCs w:val="22"/>
              </w:rPr>
            </w:pPr>
            <w:r w:rsidRPr="00EA50EE">
              <w:rPr>
                <w:sz w:val="22"/>
                <w:szCs w:val="22"/>
              </w:rPr>
              <w:t>REFERENCE VALUE</w:t>
            </w:r>
          </w:p>
        </w:tc>
        <w:tc>
          <w:tcPr>
            <w:tcW w:w="1834" w:type="dxa"/>
            <w:tcBorders>
              <w:top w:val="single" w:sz="4" w:space="0" w:color="auto"/>
              <w:left w:val="single" w:sz="4" w:space="0" w:color="auto"/>
              <w:bottom w:val="single" w:sz="4" w:space="0" w:color="auto"/>
              <w:right w:val="single" w:sz="4" w:space="0" w:color="auto"/>
            </w:tcBorders>
          </w:tcPr>
          <w:p w:rsidR="009076DB" w:rsidRPr="00271AE9" w:rsidRDefault="009076DB" w:rsidP="00394B1A">
            <w:pPr>
              <w:tabs>
                <w:tab w:val="left" w:pos="0"/>
              </w:tabs>
              <w:spacing w:after="120"/>
              <w:ind w:left="72"/>
              <w:jc w:val="center"/>
              <w:rPr>
                <w:sz w:val="22"/>
                <w:szCs w:val="22"/>
              </w:rPr>
            </w:pPr>
            <w:r w:rsidRPr="00EA50EE">
              <w:rPr>
                <w:sz w:val="22"/>
                <w:szCs w:val="22"/>
              </w:rPr>
              <w:t>QUANTITY in Euros</w:t>
            </w:r>
          </w:p>
        </w:tc>
      </w:tr>
      <w:tr w:rsidR="009076DB" w:rsidRPr="00271AE9" w:rsidTr="00394B1A">
        <w:trPr>
          <w:trHeight w:val="611"/>
        </w:trPr>
        <w:tc>
          <w:tcPr>
            <w:tcW w:w="5915" w:type="dxa"/>
            <w:tcBorders>
              <w:top w:val="single" w:sz="4" w:space="0" w:color="auto"/>
              <w:left w:val="single" w:sz="4" w:space="0" w:color="auto"/>
              <w:bottom w:val="single" w:sz="4" w:space="0" w:color="auto"/>
              <w:right w:val="single" w:sz="4" w:space="0" w:color="auto"/>
            </w:tcBorders>
            <w:hideMark/>
          </w:tcPr>
          <w:p w:rsidR="009076DB" w:rsidRPr="00271AE9" w:rsidRDefault="009076DB" w:rsidP="00394B1A">
            <w:pPr>
              <w:numPr>
                <w:ilvl w:val="0"/>
                <w:numId w:val="22"/>
              </w:numPr>
              <w:autoSpaceDN w:val="0"/>
              <w:rPr>
                <w:sz w:val="22"/>
                <w:szCs w:val="22"/>
              </w:rPr>
            </w:pPr>
            <w:r w:rsidRPr="00EA50EE">
              <w:rPr>
                <w:sz w:val="22"/>
                <w:szCs w:val="22"/>
              </w:rPr>
              <w:t xml:space="preserve">Experts / Lecturers sent abroad by the Agency (IAEA) </w:t>
            </w:r>
          </w:p>
        </w:tc>
        <w:tc>
          <w:tcPr>
            <w:tcW w:w="1952" w:type="dxa"/>
            <w:tcBorders>
              <w:top w:val="single" w:sz="4" w:space="0" w:color="auto"/>
              <w:left w:val="single" w:sz="4" w:space="0" w:color="auto"/>
              <w:bottom w:val="single" w:sz="4" w:space="0" w:color="auto"/>
              <w:right w:val="single" w:sz="4" w:space="0" w:color="auto"/>
            </w:tcBorders>
            <w:hideMark/>
          </w:tcPr>
          <w:p w:rsidR="009076DB" w:rsidRPr="00271AE9" w:rsidRDefault="009076DB" w:rsidP="00394B1A">
            <w:pPr>
              <w:tabs>
                <w:tab w:val="left" w:pos="0"/>
              </w:tabs>
              <w:spacing w:after="120"/>
              <w:ind w:left="72"/>
              <w:rPr>
                <w:sz w:val="22"/>
                <w:szCs w:val="22"/>
              </w:rPr>
            </w:pPr>
            <w:r w:rsidRPr="00EA50EE">
              <w:rPr>
                <w:sz w:val="22"/>
                <w:szCs w:val="22"/>
              </w:rPr>
              <w:t>EUR 300 per person per day (travel days included)</w:t>
            </w:r>
          </w:p>
        </w:tc>
        <w:tc>
          <w:tcPr>
            <w:tcW w:w="1834" w:type="dxa"/>
            <w:tcBorders>
              <w:top w:val="single" w:sz="4" w:space="0" w:color="auto"/>
              <w:left w:val="single" w:sz="4" w:space="0" w:color="auto"/>
              <w:bottom w:val="single" w:sz="4" w:space="0" w:color="auto"/>
              <w:right w:val="single" w:sz="4" w:space="0" w:color="auto"/>
            </w:tcBorders>
          </w:tcPr>
          <w:p w:rsidR="009076DB" w:rsidRDefault="009076DB" w:rsidP="00394B1A">
            <w:r w:rsidRPr="002F0486">
              <w:rPr>
                <w:rFonts w:ascii="Arial Narrow" w:eastAsia="Calibri" w:hAnsi="Arial Narrow" w:cs="Arial"/>
                <w:sz w:val="22"/>
                <w:szCs w:val="22"/>
                <w:lang w:val="en-029" w:eastAsia="en-US"/>
              </w:rPr>
              <w:t>0</w:t>
            </w:r>
          </w:p>
        </w:tc>
      </w:tr>
      <w:tr w:rsidR="009076DB" w:rsidRPr="00271AE9" w:rsidTr="00394B1A">
        <w:tc>
          <w:tcPr>
            <w:tcW w:w="5915" w:type="dxa"/>
            <w:tcBorders>
              <w:top w:val="single" w:sz="4" w:space="0" w:color="auto"/>
              <w:left w:val="single" w:sz="4" w:space="0" w:color="auto"/>
              <w:bottom w:val="single" w:sz="4" w:space="0" w:color="auto"/>
              <w:right w:val="single" w:sz="4" w:space="0" w:color="auto"/>
            </w:tcBorders>
            <w:hideMark/>
          </w:tcPr>
          <w:p w:rsidR="009076DB" w:rsidRPr="00271AE9" w:rsidRDefault="009076DB" w:rsidP="00394B1A">
            <w:pPr>
              <w:numPr>
                <w:ilvl w:val="0"/>
                <w:numId w:val="22"/>
              </w:numPr>
              <w:tabs>
                <w:tab w:val="left" w:pos="-142"/>
              </w:tabs>
              <w:autoSpaceDN w:val="0"/>
              <w:rPr>
                <w:sz w:val="22"/>
                <w:szCs w:val="22"/>
              </w:rPr>
            </w:pPr>
            <w:r w:rsidRPr="00EA50EE">
              <w:rPr>
                <w:sz w:val="22"/>
                <w:szCs w:val="22"/>
              </w:rPr>
              <w:t>Local expenses per regional event venue in the country (Working Group / Training Courses / Workshops / Seminars)</w:t>
            </w:r>
          </w:p>
        </w:tc>
        <w:tc>
          <w:tcPr>
            <w:tcW w:w="1952" w:type="dxa"/>
            <w:tcBorders>
              <w:top w:val="single" w:sz="4" w:space="0" w:color="auto"/>
              <w:left w:val="single" w:sz="4" w:space="0" w:color="auto"/>
              <w:bottom w:val="single" w:sz="4" w:space="0" w:color="auto"/>
              <w:right w:val="single" w:sz="4" w:space="0" w:color="auto"/>
            </w:tcBorders>
            <w:hideMark/>
          </w:tcPr>
          <w:p w:rsidR="009076DB" w:rsidRPr="00271AE9" w:rsidRDefault="009076DB" w:rsidP="00394B1A">
            <w:pPr>
              <w:tabs>
                <w:tab w:val="left" w:pos="0"/>
              </w:tabs>
              <w:spacing w:after="120"/>
              <w:ind w:left="72"/>
              <w:rPr>
                <w:sz w:val="22"/>
                <w:szCs w:val="22"/>
              </w:rPr>
            </w:pPr>
            <w:r w:rsidRPr="00EA50EE">
              <w:rPr>
                <w:sz w:val="22"/>
                <w:szCs w:val="22"/>
              </w:rPr>
              <w:t>EUR 5,000 per week</w:t>
            </w:r>
          </w:p>
        </w:tc>
        <w:tc>
          <w:tcPr>
            <w:tcW w:w="1834" w:type="dxa"/>
            <w:tcBorders>
              <w:top w:val="single" w:sz="4" w:space="0" w:color="auto"/>
              <w:left w:val="single" w:sz="4" w:space="0" w:color="auto"/>
              <w:bottom w:val="single" w:sz="4" w:space="0" w:color="auto"/>
              <w:right w:val="single" w:sz="4" w:space="0" w:color="auto"/>
            </w:tcBorders>
          </w:tcPr>
          <w:p w:rsidR="009076DB" w:rsidRDefault="009076DB" w:rsidP="00394B1A">
            <w:r w:rsidRPr="002F0486">
              <w:rPr>
                <w:rFonts w:ascii="Arial Narrow" w:eastAsia="Calibri" w:hAnsi="Arial Narrow" w:cs="Arial"/>
                <w:sz w:val="22"/>
                <w:szCs w:val="22"/>
                <w:lang w:val="en-029" w:eastAsia="en-US"/>
              </w:rPr>
              <w:t>0</w:t>
            </w:r>
          </w:p>
        </w:tc>
      </w:tr>
      <w:tr w:rsidR="009076DB" w:rsidRPr="00271AE9" w:rsidTr="00394B1A">
        <w:tc>
          <w:tcPr>
            <w:tcW w:w="5915" w:type="dxa"/>
            <w:tcBorders>
              <w:top w:val="single" w:sz="4" w:space="0" w:color="auto"/>
              <w:left w:val="single" w:sz="4" w:space="0" w:color="auto"/>
              <w:bottom w:val="single" w:sz="4" w:space="0" w:color="auto"/>
              <w:right w:val="single" w:sz="4" w:space="0" w:color="auto"/>
            </w:tcBorders>
            <w:hideMark/>
          </w:tcPr>
          <w:p w:rsidR="009076DB" w:rsidRPr="00271AE9" w:rsidRDefault="009076DB" w:rsidP="00394B1A">
            <w:pPr>
              <w:numPr>
                <w:ilvl w:val="0"/>
                <w:numId w:val="22"/>
              </w:numPr>
              <w:autoSpaceDN w:val="0"/>
              <w:rPr>
                <w:sz w:val="22"/>
                <w:szCs w:val="22"/>
              </w:rPr>
            </w:pPr>
            <w:r w:rsidRPr="00EA50EE">
              <w:rPr>
                <w:sz w:val="22"/>
                <w:szCs w:val="22"/>
              </w:rPr>
              <w:t xml:space="preserve">3. Local expenses in national events, which are in the Activity Plan </w:t>
            </w:r>
          </w:p>
        </w:tc>
        <w:tc>
          <w:tcPr>
            <w:tcW w:w="1952" w:type="dxa"/>
            <w:tcBorders>
              <w:top w:val="single" w:sz="4" w:space="0" w:color="auto"/>
              <w:left w:val="single" w:sz="4" w:space="0" w:color="auto"/>
              <w:bottom w:val="single" w:sz="4" w:space="0" w:color="auto"/>
              <w:right w:val="single" w:sz="4" w:space="0" w:color="auto"/>
            </w:tcBorders>
            <w:hideMark/>
          </w:tcPr>
          <w:p w:rsidR="009076DB" w:rsidRPr="00271AE9" w:rsidRDefault="009076DB" w:rsidP="00394B1A">
            <w:pPr>
              <w:tabs>
                <w:tab w:val="left" w:pos="0"/>
              </w:tabs>
              <w:spacing w:after="120"/>
              <w:ind w:left="72"/>
              <w:rPr>
                <w:sz w:val="22"/>
                <w:szCs w:val="22"/>
              </w:rPr>
            </w:pPr>
            <w:r w:rsidRPr="00EA50EE">
              <w:rPr>
                <w:sz w:val="22"/>
                <w:szCs w:val="22"/>
              </w:rPr>
              <w:t>EUR 3,000 per week</w:t>
            </w:r>
          </w:p>
        </w:tc>
        <w:tc>
          <w:tcPr>
            <w:tcW w:w="1834" w:type="dxa"/>
            <w:tcBorders>
              <w:top w:val="single" w:sz="4" w:space="0" w:color="auto"/>
              <w:left w:val="single" w:sz="4" w:space="0" w:color="auto"/>
              <w:bottom w:val="single" w:sz="4" w:space="0" w:color="auto"/>
              <w:right w:val="single" w:sz="4" w:space="0" w:color="auto"/>
            </w:tcBorders>
          </w:tcPr>
          <w:p w:rsidR="009076DB" w:rsidRDefault="009076DB" w:rsidP="00394B1A">
            <w:r w:rsidRPr="002F0486">
              <w:rPr>
                <w:rFonts w:ascii="Arial Narrow" w:eastAsia="Calibri" w:hAnsi="Arial Narrow" w:cs="Arial"/>
                <w:sz w:val="22"/>
                <w:szCs w:val="22"/>
                <w:lang w:val="en-029" w:eastAsia="en-US"/>
              </w:rPr>
              <w:t>0</w:t>
            </w:r>
          </w:p>
        </w:tc>
      </w:tr>
      <w:tr w:rsidR="009076DB" w:rsidRPr="00271AE9" w:rsidTr="00394B1A">
        <w:trPr>
          <w:trHeight w:val="602"/>
        </w:trPr>
        <w:tc>
          <w:tcPr>
            <w:tcW w:w="5915" w:type="dxa"/>
            <w:tcBorders>
              <w:top w:val="single" w:sz="4" w:space="0" w:color="auto"/>
              <w:left w:val="single" w:sz="4" w:space="0" w:color="auto"/>
              <w:bottom w:val="single" w:sz="4" w:space="0" w:color="auto"/>
              <w:right w:val="single" w:sz="4" w:space="0" w:color="auto"/>
            </w:tcBorders>
            <w:hideMark/>
          </w:tcPr>
          <w:p w:rsidR="009076DB" w:rsidRPr="00271AE9" w:rsidRDefault="009076DB" w:rsidP="00394B1A">
            <w:pPr>
              <w:numPr>
                <w:ilvl w:val="0"/>
                <w:numId w:val="22"/>
              </w:numPr>
              <w:autoSpaceDN w:val="0"/>
              <w:rPr>
                <w:sz w:val="22"/>
                <w:szCs w:val="22"/>
              </w:rPr>
            </w:pPr>
            <w:r w:rsidRPr="00EA50EE">
              <w:rPr>
                <w:sz w:val="22"/>
                <w:szCs w:val="22"/>
              </w:rPr>
              <w:t xml:space="preserve">4. Scholar whose local expenses are assumed by the country </w:t>
            </w:r>
          </w:p>
        </w:tc>
        <w:tc>
          <w:tcPr>
            <w:tcW w:w="1952" w:type="dxa"/>
            <w:tcBorders>
              <w:top w:val="single" w:sz="4" w:space="0" w:color="auto"/>
              <w:left w:val="single" w:sz="4" w:space="0" w:color="auto"/>
              <w:bottom w:val="single" w:sz="4" w:space="0" w:color="auto"/>
              <w:right w:val="single" w:sz="4" w:space="0" w:color="auto"/>
            </w:tcBorders>
            <w:hideMark/>
          </w:tcPr>
          <w:p w:rsidR="009076DB" w:rsidRPr="00271AE9" w:rsidRDefault="009076DB" w:rsidP="00394B1A">
            <w:pPr>
              <w:tabs>
                <w:tab w:val="left" w:pos="0"/>
              </w:tabs>
              <w:spacing w:after="120"/>
              <w:ind w:left="72"/>
              <w:rPr>
                <w:sz w:val="22"/>
                <w:szCs w:val="22"/>
              </w:rPr>
            </w:pPr>
            <w:r w:rsidRPr="00EA50EE">
              <w:rPr>
                <w:sz w:val="22"/>
                <w:szCs w:val="22"/>
              </w:rPr>
              <w:t>EUR 3,500 per month per scholar</w:t>
            </w:r>
          </w:p>
        </w:tc>
        <w:tc>
          <w:tcPr>
            <w:tcW w:w="1834" w:type="dxa"/>
            <w:tcBorders>
              <w:top w:val="single" w:sz="4" w:space="0" w:color="auto"/>
              <w:left w:val="single" w:sz="4" w:space="0" w:color="auto"/>
              <w:bottom w:val="single" w:sz="4" w:space="0" w:color="auto"/>
              <w:right w:val="single" w:sz="4" w:space="0" w:color="auto"/>
            </w:tcBorders>
          </w:tcPr>
          <w:p w:rsidR="009076DB" w:rsidRDefault="009076DB" w:rsidP="00394B1A">
            <w:r w:rsidRPr="002F0486">
              <w:rPr>
                <w:rFonts w:ascii="Arial Narrow" w:eastAsia="Calibri" w:hAnsi="Arial Narrow" w:cs="Arial"/>
                <w:sz w:val="22"/>
                <w:szCs w:val="22"/>
                <w:lang w:val="en-029" w:eastAsia="en-US"/>
              </w:rPr>
              <w:t>0</w:t>
            </w:r>
          </w:p>
        </w:tc>
      </w:tr>
      <w:tr w:rsidR="009076DB" w:rsidRPr="00271AE9" w:rsidTr="00394B1A">
        <w:trPr>
          <w:trHeight w:val="253"/>
        </w:trPr>
        <w:tc>
          <w:tcPr>
            <w:tcW w:w="5915" w:type="dxa"/>
            <w:tcBorders>
              <w:top w:val="single" w:sz="4" w:space="0" w:color="auto"/>
              <w:left w:val="single" w:sz="4" w:space="0" w:color="auto"/>
              <w:bottom w:val="single" w:sz="4" w:space="0" w:color="auto"/>
              <w:right w:val="single" w:sz="4" w:space="0" w:color="auto"/>
            </w:tcBorders>
            <w:hideMark/>
          </w:tcPr>
          <w:p w:rsidR="009076DB" w:rsidRPr="00271AE9" w:rsidRDefault="009076DB" w:rsidP="00394B1A">
            <w:pPr>
              <w:numPr>
                <w:ilvl w:val="0"/>
                <w:numId w:val="22"/>
              </w:numPr>
              <w:autoSpaceDN w:val="0"/>
              <w:rPr>
                <w:sz w:val="22"/>
                <w:szCs w:val="22"/>
              </w:rPr>
            </w:pPr>
            <w:r w:rsidRPr="00EA50EE">
              <w:rPr>
                <w:sz w:val="22"/>
                <w:szCs w:val="22"/>
              </w:rPr>
              <w:t xml:space="preserve">5. Publications </w:t>
            </w:r>
          </w:p>
        </w:tc>
        <w:tc>
          <w:tcPr>
            <w:tcW w:w="1952" w:type="dxa"/>
            <w:tcBorders>
              <w:top w:val="single" w:sz="4" w:space="0" w:color="auto"/>
              <w:left w:val="single" w:sz="4" w:space="0" w:color="auto"/>
              <w:bottom w:val="single" w:sz="4" w:space="0" w:color="auto"/>
              <w:right w:val="single" w:sz="4" w:space="0" w:color="auto"/>
            </w:tcBorders>
            <w:hideMark/>
          </w:tcPr>
          <w:p w:rsidR="009076DB" w:rsidRPr="00271AE9" w:rsidRDefault="009076DB" w:rsidP="00394B1A">
            <w:pPr>
              <w:tabs>
                <w:tab w:val="left" w:pos="0"/>
              </w:tabs>
              <w:spacing w:after="120"/>
              <w:ind w:left="72"/>
              <w:rPr>
                <w:sz w:val="22"/>
                <w:szCs w:val="22"/>
              </w:rPr>
            </w:pPr>
            <w:r w:rsidRPr="00EA50EE">
              <w:rPr>
                <w:sz w:val="22"/>
                <w:szCs w:val="22"/>
              </w:rPr>
              <w:t>Up to EUR 3,000</w:t>
            </w:r>
          </w:p>
        </w:tc>
        <w:tc>
          <w:tcPr>
            <w:tcW w:w="1834" w:type="dxa"/>
            <w:tcBorders>
              <w:top w:val="single" w:sz="4" w:space="0" w:color="auto"/>
              <w:left w:val="single" w:sz="4" w:space="0" w:color="auto"/>
              <w:bottom w:val="single" w:sz="4" w:space="0" w:color="auto"/>
              <w:right w:val="single" w:sz="4" w:space="0" w:color="auto"/>
            </w:tcBorders>
          </w:tcPr>
          <w:p w:rsidR="009076DB" w:rsidRDefault="009076DB" w:rsidP="00394B1A">
            <w:r w:rsidRPr="002F0486">
              <w:rPr>
                <w:rFonts w:ascii="Arial Narrow" w:eastAsia="Calibri" w:hAnsi="Arial Narrow" w:cs="Arial"/>
                <w:sz w:val="22"/>
                <w:szCs w:val="22"/>
                <w:lang w:val="en-029" w:eastAsia="en-US"/>
              </w:rPr>
              <w:t>0</w:t>
            </w:r>
          </w:p>
        </w:tc>
      </w:tr>
      <w:tr w:rsidR="009076DB" w:rsidRPr="00271AE9" w:rsidTr="00394B1A">
        <w:trPr>
          <w:trHeight w:val="273"/>
        </w:trPr>
        <w:tc>
          <w:tcPr>
            <w:tcW w:w="5915" w:type="dxa"/>
            <w:tcBorders>
              <w:top w:val="single" w:sz="4" w:space="0" w:color="auto"/>
              <w:left w:val="single" w:sz="4" w:space="0" w:color="auto"/>
              <w:bottom w:val="single" w:sz="4" w:space="0" w:color="auto"/>
              <w:right w:val="single" w:sz="4" w:space="0" w:color="auto"/>
            </w:tcBorders>
            <w:hideMark/>
          </w:tcPr>
          <w:p w:rsidR="009076DB" w:rsidRPr="00271AE9" w:rsidRDefault="009076DB" w:rsidP="00394B1A">
            <w:pPr>
              <w:numPr>
                <w:ilvl w:val="0"/>
                <w:numId w:val="22"/>
              </w:numPr>
              <w:autoSpaceDN w:val="0"/>
              <w:rPr>
                <w:sz w:val="22"/>
                <w:szCs w:val="22"/>
              </w:rPr>
            </w:pPr>
            <w:r w:rsidRPr="00EA50EE">
              <w:rPr>
                <w:sz w:val="22"/>
                <w:szCs w:val="22"/>
              </w:rPr>
              <w:t xml:space="preserve">Creation and / or update of Database </w:t>
            </w:r>
          </w:p>
        </w:tc>
        <w:tc>
          <w:tcPr>
            <w:tcW w:w="1952" w:type="dxa"/>
            <w:tcBorders>
              <w:top w:val="single" w:sz="4" w:space="0" w:color="auto"/>
              <w:left w:val="single" w:sz="4" w:space="0" w:color="auto"/>
              <w:bottom w:val="single" w:sz="4" w:space="0" w:color="auto"/>
              <w:right w:val="single" w:sz="4" w:space="0" w:color="auto"/>
            </w:tcBorders>
            <w:hideMark/>
          </w:tcPr>
          <w:p w:rsidR="009076DB" w:rsidRPr="00271AE9" w:rsidRDefault="009076DB" w:rsidP="00394B1A">
            <w:pPr>
              <w:tabs>
                <w:tab w:val="left" w:pos="0"/>
              </w:tabs>
              <w:spacing w:after="120"/>
              <w:ind w:left="72"/>
              <w:rPr>
                <w:sz w:val="22"/>
                <w:szCs w:val="22"/>
              </w:rPr>
            </w:pPr>
            <w:r w:rsidRPr="00EA50EE">
              <w:rPr>
                <w:sz w:val="22"/>
                <w:szCs w:val="22"/>
              </w:rPr>
              <w:t>Up to EUR 5,000</w:t>
            </w:r>
          </w:p>
        </w:tc>
        <w:tc>
          <w:tcPr>
            <w:tcW w:w="1834" w:type="dxa"/>
            <w:tcBorders>
              <w:top w:val="single" w:sz="4" w:space="0" w:color="auto"/>
              <w:left w:val="single" w:sz="4" w:space="0" w:color="auto"/>
              <w:bottom w:val="single" w:sz="4" w:space="0" w:color="auto"/>
              <w:right w:val="single" w:sz="4" w:space="0" w:color="auto"/>
            </w:tcBorders>
          </w:tcPr>
          <w:p w:rsidR="009076DB" w:rsidRDefault="009A1B2E" w:rsidP="00394B1A">
            <w:r>
              <w:rPr>
                <w:rFonts w:ascii="Arial Narrow" w:eastAsia="Calibri" w:hAnsi="Arial Narrow" w:cs="Arial"/>
                <w:sz w:val="22"/>
                <w:szCs w:val="22"/>
                <w:lang w:val="en-029" w:eastAsia="en-US"/>
              </w:rPr>
              <w:t>2</w:t>
            </w:r>
            <w:r w:rsidR="00A259BA">
              <w:rPr>
                <w:rFonts w:ascii="Arial Narrow" w:eastAsia="Calibri" w:hAnsi="Arial Narrow" w:cs="Arial"/>
                <w:sz w:val="22"/>
                <w:szCs w:val="22"/>
                <w:lang w:val="en-029" w:eastAsia="en-US"/>
              </w:rPr>
              <w:t>000</w:t>
            </w:r>
          </w:p>
        </w:tc>
      </w:tr>
      <w:tr w:rsidR="009076DB" w:rsidRPr="00271AE9" w:rsidTr="00394B1A">
        <w:tc>
          <w:tcPr>
            <w:tcW w:w="5915" w:type="dxa"/>
            <w:tcBorders>
              <w:top w:val="single" w:sz="4" w:space="0" w:color="auto"/>
              <w:left w:val="single" w:sz="4" w:space="0" w:color="auto"/>
              <w:bottom w:val="single" w:sz="4" w:space="0" w:color="auto"/>
              <w:right w:val="single" w:sz="4" w:space="0" w:color="auto"/>
            </w:tcBorders>
            <w:hideMark/>
          </w:tcPr>
          <w:p w:rsidR="009076DB" w:rsidRPr="00271AE9" w:rsidRDefault="009076DB" w:rsidP="00394B1A">
            <w:pPr>
              <w:numPr>
                <w:ilvl w:val="0"/>
                <w:numId w:val="22"/>
              </w:numPr>
              <w:autoSpaceDN w:val="0"/>
              <w:rPr>
                <w:sz w:val="22"/>
                <w:szCs w:val="22"/>
              </w:rPr>
            </w:pPr>
            <w:r w:rsidRPr="00EA50EE">
              <w:rPr>
                <w:sz w:val="22"/>
                <w:szCs w:val="22"/>
              </w:rPr>
              <w:t>Sending reagents, radioactive sources, radioisotopes, other materials</w:t>
            </w:r>
          </w:p>
        </w:tc>
        <w:tc>
          <w:tcPr>
            <w:tcW w:w="1952" w:type="dxa"/>
            <w:tcBorders>
              <w:top w:val="single" w:sz="4" w:space="0" w:color="auto"/>
              <w:left w:val="single" w:sz="4" w:space="0" w:color="auto"/>
              <w:bottom w:val="single" w:sz="4" w:space="0" w:color="auto"/>
              <w:right w:val="single" w:sz="4" w:space="0" w:color="auto"/>
            </w:tcBorders>
            <w:hideMark/>
          </w:tcPr>
          <w:p w:rsidR="009076DB" w:rsidRPr="00EA50EE" w:rsidRDefault="009076DB" w:rsidP="00394B1A">
            <w:pPr>
              <w:tabs>
                <w:tab w:val="left" w:pos="0"/>
              </w:tabs>
              <w:spacing w:after="120"/>
              <w:ind w:left="72"/>
              <w:rPr>
                <w:sz w:val="22"/>
                <w:szCs w:val="22"/>
              </w:rPr>
            </w:pPr>
            <w:r w:rsidRPr="00EA50EE">
              <w:rPr>
                <w:sz w:val="22"/>
                <w:szCs w:val="22"/>
              </w:rPr>
              <w:t>Up to EUR 5,000</w:t>
            </w:r>
          </w:p>
        </w:tc>
        <w:tc>
          <w:tcPr>
            <w:tcW w:w="1834" w:type="dxa"/>
            <w:tcBorders>
              <w:top w:val="single" w:sz="4" w:space="0" w:color="auto"/>
              <w:left w:val="single" w:sz="4" w:space="0" w:color="auto"/>
              <w:bottom w:val="single" w:sz="4" w:space="0" w:color="auto"/>
              <w:right w:val="single" w:sz="4" w:space="0" w:color="auto"/>
            </w:tcBorders>
          </w:tcPr>
          <w:p w:rsidR="009076DB" w:rsidRDefault="009076DB" w:rsidP="00394B1A">
            <w:r w:rsidRPr="002F0486">
              <w:rPr>
                <w:rFonts w:ascii="Arial Narrow" w:eastAsia="Calibri" w:hAnsi="Arial Narrow" w:cs="Arial"/>
                <w:sz w:val="22"/>
                <w:szCs w:val="22"/>
                <w:lang w:val="en-029" w:eastAsia="en-US"/>
              </w:rPr>
              <w:t>0</w:t>
            </w:r>
          </w:p>
        </w:tc>
      </w:tr>
      <w:tr w:rsidR="009076DB" w:rsidRPr="00271AE9" w:rsidTr="00394B1A">
        <w:trPr>
          <w:hidden/>
        </w:trPr>
        <w:tc>
          <w:tcPr>
            <w:tcW w:w="5915" w:type="dxa"/>
            <w:tcBorders>
              <w:top w:val="single" w:sz="4" w:space="0" w:color="auto"/>
              <w:left w:val="single" w:sz="4" w:space="0" w:color="auto"/>
              <w:bottom w:val="single" w:sz="4" w:space="0" w:color="auto"/>
              <w:right w:val="single" w:sz="4" w:space="0" w:color="auto"/>
            </w:tcBorders>
            <w:hideMark/>
          </w:tcPr>
          <w:p w:rsidR="009076DB" w:rsidRPr="0081711E" w:rsidRDefault="009076DB" w:rsidP="00394B1A">
            <w:pPr>
              <w:pStyle w:val="ListParagraph"/>
              <w:numPr>
                <w:ilvl w:val="0"/>
                <w:numId w:val="23"/>
              </w:numPr>
              <w:autoSpaceDN w:val="0"/>
              <w:ind w:left="279" w:hanging="270"/>
              <w:contextualSpacing w:val="0"/>
              <w:rPr>
                <w:vanish/>
                <w:sz w:val="22"/>
                <w:szCs w:val="22"/>
              </w:rPr>
            </w:pPr>
          </w:p>
          <w:p w:rsidR="009076DB" w:rsidRPr="0081711E" w:rsidRDefault="009076DB" w:rsidP="00394B1A">
            <w:pPr>
              <w:pStyle w:val="ListParagraph"/>
              <w:numPr>
                <w:ilvl w:val="0"/>
                <w:numId w:val="23"/>
              </w:numPr>
              <w:autoSpaceDN w:val="0"/>
              <w:ind w:left="279" w:hanging="270"/>
              <w:contextualSpacing w:val="0"/>
              <w:rPr>
                <w:vanish/>
                <w:sz w:val="22"/>
                <w:szCs w:val="22"/>
              </w:rPr>
            </w:pPr>
          </w:p>
          <w:p w:rsidR="009076DB" w:rsidRPr="0081711E" w:rsidRDefault="009076DB" w:rsidP="00394B1A">
            <w:pPr>
              <w:pStyle w:val="ListParagraph"/>
              <w:numPr>
                <w:ilvl w:val="0"/>
                <w:numId w:val="23"/>
              </w:numPr>
              <w:autoSpaceDN w:val="0"/>
              <w:ind w:left="279" w:hanging="270"/>
              <w:contextualSpacing w:val="0"/>
              <w:rPr>
                <w:vanish/>
                <w:sz w:val="22"/>
                <w:szCs w:val="22"/>
              </w:rPr>
            </w:pPr>
          </w:p>
          <w:p w:rsidR="009076DB" w:rsidRPr="0081711E" w:rsidRDefault="009076DB" w:rsidP="00394B1A">
            <w:pPr>
              <w:pStyle w:val="ListParagraph"/>
              <w:numPr>
                <w:ilvl w:val="0"/>
                <w:numId w:val="23"/>
              </w:numPr>
              <w:autoSpaceDN w:val="0"/>
              <w:ind w:left="279" w:hanging="270"/>
              <w:contextualSpacing w:val="0"/>
              <w:rPr>
                <w:vanish/>
                <w:sz w:val="22"/>
                <w:szCs w:val="22"/>
              </w:rPr>
            </w:pPr>
          </w:p>
          <w:p w:rsidR="009076DB" w:rsidRPr="0081711E" w:rsidRDefault="009076DB" w:rsidP="00394B1A">
            <w:pPr>
              <w:pStyle w:val="ListParagraph"/>
              <w:numPr>
                <w:ilvl w:val="0"/>
                <w:numId w:val="23"/>
              </w:numPr>
              <w:autoSpaceDN w:val="0"/>
              <w:ind w:left="279" w:hanging="270"/>
              <w:contextualSpacing w:val="0"/>
              <w:rPr>
                <w:vanish/>
                <w:sz w:val="22"/>
                <w:szCs w:val="22"/>
              </w:rPr>
            </w:pPr>
          </w:p>
          <w:p w:rsidR="009076DB" w:rsidRPr="0081711E" w:rsidRDefault="009076DB" w:rsidP="00394B1A">
            <w:pPr>
              <w:pStyle w:val="ListParagraph"/>
              <w:numPr>
                <w:ilvl w:val="0"/>
                <w:numId w:val="23"/>
              </w:numPr>
              <w:autoSpaceDN w:val="0"/>
              <w:ind w:left="279" w:hanging="270"/>
              <w:contextualSpacing w:val="0"/>
              <w:rPr>
                <w:vanish/>
                <w:sz w:val="22"/>
                <w:szCs w:val="22"/>
              </w:rPr>
            </w:pPr>
          </w:p>
          <w:p w:rsidR="009076DB" w:rsidRPr="0081711E" w:rsidRDefault="009076DB" w:rsidP="00394B1A">
            <w:pPr>
              <w:pStyle w:val="ListParagraph"/>
              <w:numPr>
                <w:ilvl w:val="0"/>
                <w:numId w:val="23"/>
              </w:numPr>
              <w:autoSpaceDN w:val="0"/>
              <w:ind w:left="279" w:hanging="270"/>
              <w:contextualSpacing w:val="0"/>
              <w:rPr>
                <w:vanish/>
                <w:sz w:val="22"/>
                <w:szCs w:val="22"/>
              </w:rPr>
            </w:pPr>
          </w:p>
          <w:p w:rsidR="009076DB" w:rsidRPr="0081711E" w:rsidRDefault="009076DB" w:rsidP="00394B1A">
            <w:pPr>
              <w:pStyle w:val="ListParagraph"/>
              <w:numPr>
                <w:ilvl w:val="0"/>
                <w:numId w:val="23"/>
              </w:numPr>
              <w:autoSpaceDN w:val="0"/>
              <w:rPr>
                <w:sz w:val="22"/>
                <w:szCs w:val="22"/>
              </w:rPr>
            </w:pPr>
            <w:r w:rsidRPr="00EA50EE">
              <w:rPr>
                <w:sz w:val="22"/>
                <w:szCs w:val="22"/>
              </w:rPr>
              <w:t>Realization of services (</w:t>
            </w:r>
            <w:proofErr w:type="spellStart"/>
            <w:r w:rsidRPr="00EA50EE">
              <w:rPr>
                <w:sz w:val="22"/>
                <w:szCs w:val="22"/>
              </w:rPr>
              <w:t>eg</w:t>
            </w:r>
            <w:proofErr w:type="spellEnd"/>
            <w:r w:rsidRPr="00EA50EE">
              <w:rPr>
                <w:sz w:val="22"/>
                <w:szCs w:val="22"/>
              </w:rPr>
              <w:t xml:space="preserve"> irradiation of materials)</w:t>
            </w:r>
          </w:p>
        </w:tc>
        <w:tc>
          <w:tcPr>
            <w:tcW w:w="1952" w:type="dxa"/>
            <w:tcBorders>
              <w:top w:val="single" w:sz="4" w:space="0" w:color="auto"/>
              <w:left w:val="single" w:sz="4" w:space="0" w:color="auto"/>
              <w:bottom w:val="single" w:sz="4" w:space="0" w:color="auto"/>
              <w:right w:val="single" w:sz="4" w:space="0" w:color="auto"/>
            </w:tcBorders>
            <w:hideMark/>
          </w:tcPr>
          <w:p w:rsidR="009076DB" w:rsidRPr="00271AE9" w:rsidRDefault="009076DB" w:rsidP="00394B1A">
            <w:pPr>
              <w:tabs>
                <w:tab w:val="left" w:pos="0"/>
              </w:tabs>
              <w:spacing w:after="120"/>
              <w:ind w:left="72"/>
              <w:rPr>
                <w:sz w:val="22"/>
                <w:szCs w:val="22"/>
              </w:rPr>
            </w:pPr>
            <w:r w:rsidRPr="00EA50EE">
              <w:rPr>
                <w:sz w:val="22"/>
                <w:szCs w:val="22"/>
              </w:rPr>
              <w:t>Up to EUR 5,000</w:t>
            </w:r>
          </w:p>
        </w:tc>
        <w:tc>
          <w:tcPr>
            <w:tcW w:w="1834" w:type="dxa"/>
            <w:tcBorders>
              <w:top w:val="single" w:sz="4" w:space="0" w:color="auto"/>
              <w:left w:val="single" w:sz="4" w:space="0" w:color="auto"/>
              <w:bottom w:val="single" w:sz="4" w:space="0" w:color="auto"/>
              <w:right w:val="single" w:sz="4" w:space="0" w:color="auto"/>
            </w:tcBorders>
          </w:tcPr>
          <w:p w:rsidR="009076DB" w:rsidRDefault="009076DB" w:rsidP="00394B1A">
            <w:r w:rsidRPr="002F0486">
              <w:rPr>
                <w:rFonts w:ascii="Arial Narrow" w:eastAsia="Calibri" w:hAnsi="Arial Narrow" w:cs="Arial"/>
                <w:sz w:val="22"/>
                <w:szCs w:val="22"/>
                <w:lang w:val="en-029" w:eastAsia="en-US"/>
              </w:rPr>
              <w:t>0</w:t>
            </w:r>
          </w:p>
        </w:tc>
      </w:tr>
      <w:tr w:rsidR="009076DB" w:rsidRPr="00271AE9" w:rsidTr="00394B1A">
        <w:trPr>
          <w:trHeight w:val="557"/>
        </w:trPr>
        <w:tc>
          <w:tcPr>
            <w:tcW w:w="5915" w:type="dxa"/>
            <w:tcBorders>
              <w:top w:val="single" w:sz="4" w:space="0" w:color="auto"/>
              <w:left w:val="single" w:sz="4" w:space="0" w:color="auto"/>
              <w:bottom w:val="single" w:sz="4" w:space="0" w:color="auto"/>
              <w:right w:val="single" w:sz="4" w:space="0" w:color="auto"/>
            </w:tcBorders>
          </w:tcPr>
          <w:p w:rsidR="009076DB" w:rsidRPr="0081711E" w:rsidRDefault="009076DB" w:rsidP="00394B1A">
            <w:pPr>
              <w:pStyle w:val="ListParagraph"/>
              <w:numPr>
                <w:ilvl w:val="0"/>
                <w:numId w:val="23"/>
              </w:numPr>
              <w:spacing w:after="120"/>
              <w:rPr>
                <w:sz w:val="22"/>
                <w:szCs w:val="22"/>
              </w:rPr>
            </w:pPr>
            <w:r w:rsidRPr="00EA50EE">
              <w:rPr>
                <w:sz w:val="22"/>
                <w:szCs w:val="22"/>
              </w:rPr>
              <w:t xml:space="preserve">Time worked as DTM </w:t>
            </w:r>
          </w:p>
        </w:tc>
        <w:tc>
          <w:tcPr>
            <w:tcW w:w="1952" w:type="dxa"/>
            <w:tcBorders>
              <w:top w:val="single" w:sz="4" w:space="0" w:color="auto"/>
              <w:left w:val="single" w:sz="4" w:space="0" w:color="auto"/>
              <w:bottom w:val="single" w:sz="4" w:space="0" w:color="auto"/>
              <w:right w:val="single" w:sz="4" w:space="0" w:color="auto"/>
            </w:tcBorders>
          </w:tcPr>
          <w:p w:rsidR="009076DB" w:rsidRPr="00271AE9" w:rsidRDefault="009076DB" w:rsidP="00394B1A">
            <w:pPr>
              <w:tabs>
                <w:tab w:val="left" w:pos="0"/>
              </w:tabs>
              <w:spacing w:after="120"/>
              <w:ind w:left="72"/>
              <w:rPr>
                <w:sz w:val="22"/>
                <w:szCs w:val="22"/>
              </w:rPr>
            </w:pPr>
            <w:r w:rsidRPr="00EA50EE">
              <w:rPr>
                <w:sz w:val="22"/>
                <w:szCs w:val="22"/>
              </w:rPr>
              <w:t>Maximum EUR 700 per month</w:t>
            </w:r>
          </w:p>
        </w:tc>
        <w:tc>
          <w:tcPr>
            <w:tcW w:w="1834" w:type="dxa"/>
            <w:tcBorders>
              <w:top w:val="single" w:sz="4" w:space="0" w:color="auto"/>
              <w:left w:val="single" w:sz="4" w:space="0" w:color="auto"/>
              <w:bottom w:val="single" w:sz="4" w:space="0" w:color="auto"/>
              <w:right w:val="single" w:sz="4" w:space="0" w:color="auto"/>
            </w:tcBorders>
          </w:tcPr>
          <w:p w:rsidR="009076DB" w:rsidRDefault="009076DB" w:rsidP="00394B1A">
            <w:r w:rsidRPr="002F0486">
              <w:rPr>
                <w:rFonts w:ascii="Arial Narrow" w:eastAsia="Calibri" w:hAnsi="Arial Narrow" w:cs="Arial"/>
                <w:sz w:val="22"/>
                <w:szCs w:val="22"/>
                <w:lang w:val="en-029" w:eastAsia="en-US"/>
              </w:rPr>
              <w:t>0</w:t>
            </w:r>
          </w:p>
        </w:tc>
      </w:tr>
      <w:tr w:rsidR="009076DB" w:rsidRPr="00271AE9" w:rsidTr="00394B1A">
        <w:trPr>
          <w:trHeight w:val="557"/>
          <w:hidden/>
        </w:trPr>
        <w:tc>
          <w:tcPr>
            <w:tcW w:w="5915" w:type="dxa"/>
            <w:tcBorders>
              <w:top w:val="single" w:sz="4" w:space="0" w:color="auto"/>
              <w:left w:val="single" w:sz="4" w:space="0" w:color="auto"/>
              <w:bottom w:val="single" w:sz="4" w:space="0" w:color="auto"/>
              <w:right w:val="single" w:sz="4" w:space="0" w:color="auto"/>
            </w:tcBorders>
            <w:hideMark/>
          </w:tcPr>
          <w:p w:rsidR="009076DB" w:rsidRPr="0081711E" w:rsidRDefault="009076DB" w:rsidP="00394B1A">
            <w:pPr>
              <w:pStyle w:val="ListParagraph"/>
              <w:numPr>
                <w:ilvl w:val="0"/>
                <w:numId w:val="22"/>
              </w:numPr>
              <w:spacing w:after="120"/>
              <w:ind w:left="279" w:hanging="270"/>
              <w:rPr>
                <w:vanish/>
                <w:sz w:val="22"/>
                <w:szCs w:val="22"/>
              </w:rPr>
            </w:pPr>
          </w:p>
          <w:p w:rsidR="009076DB" w:rsidRPr="0081711E" w:rsidRDefault="009076DB" w:rsidP="00394B1A">
            <w:pPr>
              <w:pStyle w:val="ListParagraph"/>
              <w:numPr>
                <w:ilvl w:val="0"/>
                <w:numId w:val="22"/>
              </w:numPr>
              <w:spacing w:after="120"/>
              <w:ind w:left="279" w:hanging="270"/>
              <w:rPr>
                <w:vanish/>
                <w:sz w:val="22"/>
                <w:szCs w:val="22"/>
              </w:rPr>
            </w:pPr>
          </w:p>
          <w:p w:rsidR="009076DB" w:rsidRPr="00EA50EE" w:rsidRDefault="009076DB" w:rsidP="00394B1A">
            <w:pPr>
              <w:spacing w:after="120"/>
              <w:ind w:left="279" w:hanging="270"/>
              <w:rPr>
                <w:sz w:val="22"/>
                <w:szCs w:val="22"/>
              </w:rPr>
            </w:pPr>
            <w:r w:rsidRPr="00EA50EE">
              <w:rPr>
                <w:sz w:val="22"/>
                <w:szCs w:val="22"/>
              </w:rPr>
              <w:t>Time worked as Project Coordinator</w:t>
            </w:r>
          </w:p>
          <w:p w:rsidR="009076DB" w:rsidRPr="0081711E" w:rsidRDefault="009076DB" w:rsidP="00394B1A">
            <w:pPr>
              <w:spacing w:after="120"/>
              <w:ind w:left="279" w:hanging="270"/>
              <w:rPr>
                <w:sz w:val="22"/>
                <w:szCs w:val="22"/>
              </w:rPr>
            </w:pPr>
          </w:p>
        </w:tc>
        <w:tc>
          <w:tcPr>
            <w:tcW w:w="1952" w:type="dxa"/>
            <w:tcBorders>
              <w:top w:val="single" w:sz="4" w:space="0" w:color="auto"/>
              <w:left w:val="single" w:sz="4" w:space="0" w:color="auto"/>
              <w:bottom w:val="single" w:sz="4" w:space="0" w:color="auto"/>
              <w:right w:val="single" w:sz="4" w:space="0" w:color="auto"/>
            </w:tcBorders>
            <w:hideMark/>
          </w:tcPr>
          <w:p w:rsidR="009076DB" w:rsidRPr="00271AE9" w:rsidRDefault="009076DB" w:rsidP="00394B1A">
            <w:pPr>
              <w:tabs>
                <w:tab w:val="left" w:pos="0"/>
              </w:tabs>
              <w:spacing w:after="120"/>
              <w:ind w:left="72"/>
              <w:rPr>
                <w:sz w:val="22"/>
                <w:szCs w:val="22"/>
              </w:rPr>
            </w:pPr>
            <w:r w:rsidRPr="00EA50EE">
              <w:rPr>
                <w:sz w:val="22"/>
                <w:szCs w:val="22"/>
              </w:rPr>
              <w:t>Maximum EUR 500 per month</w:t>
            </w:r>
          </w:p>
        </w:tc>
        <w:tc>
          <w:tcPr>
            <w:tcW w:w="1834" w:type="dxa"/>
            <w:tcBorders>
              <w:top w:val="single" w:sz="4" w:space="0" w:color="auto"/>
              <w:left w:val="single" w:sz="4" w:space="0" w:color="auto"/>
              <w:bottom w:val="single" w:sz="4" w:space="0" w:color="auto"/>
              <w:right w:val="single" w:sz="4" w:space="0" w:color="auto"/>
            </w:tcBorders>
          </w:tcPr>
          <w:p w:rsidR="009076DB" w:rsidRDefault="009076DB" w:rsidP="00394B1A">
            <w:r w:rsidRPr="00221BAA">
              <w:rPr>
                <w:rFonts w:ascii="Arial Narrow" w:eastAsia="Calibri" w:hAnsi="Arial Narrow" w:cs="Arial"/>
                <w:sz w:val="22"/>
                <w:szCs w:val="22"/>
                <w:lang w:val="en-029" w:eastAsia="en-US"/>
              </w:rPr>
              <w:t>0</w:t>
            </w:r>
          </w:p>
        </w:tc>
      </w:tr>
      <w:tr w:rsidR="009076DB" w:rsidRPr="00271AE9" w:rsidTr="00394B1A">
        <w:trPr>
          <w:trHeight w:val="791"/>
        </w:trPr>
        <w:tc>
          <w:tcPr>
            <w:tcW w:w="5915" w:type="dxa"/>
            <w:tcBorders>
              <w:top w:val="single" w:sz="4" w:space="0" w:color="auto"/>
              <w:left w:val="single" w:sz="4" w:space="0" w:color="auto"/>
              <w:bottom w:val="single" w:sz="4" w:space="0" w:color="auto"/>
              <w:right w:val="single" w:sz="4" w:space="0" w:color="auto"/>
            </w:tcBorders>
            <w:hideMark/>
          </w:tcPr>
          <w:p w:rsidR="009076DB" w:rsidRPr="0081711E" w:rsidRDefault="009076DB" w:rsidP="00394B1A">
            <w:pPr>
              <w:spacing w:after="120"/>
              <w:rPr>
                <w:sz w:val="22"/>
                <w:szCs w:val="22"/>
              </w:rPr>
            </w:pPr>
            <w:r w:rsidRPr="00EA50EE">
              <w:rPr>
                <w:sz w:val="22"/>
                <w:szCs w:val="22"/>
              </w:rPr>
              <w:lastRenderedPageBreak/>
              <w:t xml:space="preserve">Time worked as local specialists who collaborate with the project (maximum 3 specialists per project) </w:t>
            </w:r>
          </w:p>
        </w:tc>
        <w:tc>
          <w:tcPr>
            <w:tcW w:w="1952" w:type="dxa"/>
            <w:tcBorders>
              <w:top w:val="single" w:sz="4" w:space="0" w:color="auto"/>
              <w:left w:val="single" w:sz="4" w:space="0" w:color="auto"/>
              <w:bottom w:val="single" w:sz="4" w:space="0" w:color="auto"/>
              <w:right w:val="single" w:sz="4" w:space="0" w:color="auto"/>
            </w:tcBorders>
            <w:hideMark/>
          </w:tcPr>
          <w:p w:rsidR="009076DB" w:rsidRPr="00271AE9" w:rsidRDefault="009076DB" w:rsidP="00394B1A">
            <w:pPr>
              <w:spacing w:after="120"/>
              <w:ind w:left="72"/>
              <w:rPr>
                <w:sz w:val="22"/>
                <w:szCs w:val="22"/>
              </w:rPr>
            </w:pPr>
            <w:r w:rsidRPr="00EA50EE">
              <w:rPr>
                <w:sz w:val="22"/>
                <w:szCs w:val="22"/>
              </w:rPr>
              <w:t>Maximum EUR 300 per month per specialist</w:t>
            </w:r>
          </w:p>
        </w:tc>
        <w:tc>
          <w:tcPr>
            <w:tcW w:w="1834" w:type="dxa"/>
            <w:tcBorders>
              <w:top w:val="single" w:sz="4" w:space="0" w:color="auto"/>
              <w:left w:val="single" w:sz="4" w:space="0" w:color="auto"/>
              <w:bottom w:val="single" w:sz="4" w:space="0" w:color="auto"/>
              <w:right w:val="single" w:sz="4" w:space="0" w:color="auto"/>
            </w:tcBorders>
          </w:tcPr>
          <w:p w:rsidR="009076DB" w:rsidRDefault="009A1B2E" w:rsidP="00394B1A">
            <w:r>
              <w:rPr>
                <w:rFonts w:ascii="Arial Narrow" w:eastAsia="Calibri" w:hAnsi="Arial Narrow" w:cs="Arial"/>
                <w:sz w:val="22"/>
                <w:szCs w:val="22"/>
                <w:lang w:val="en-029" w:eastAsia="en-US"/>
              </w:rPr>
              <w:t>10800</w:t>
            </w:r>
          </w:p>
        </w:tc>
      </w:tr>
      <w:tr w:rsidR="009076DB" w:rsidRPr="00271AE9" w:rsidTr="00394B1A">
        <w:trPr>
          <w:trHeight w:val="1268"/>
          <w:hidden/>
        </w:trPr>
        <w:tc>
          <w:tcPr>
            <w:tcW w:w="5915" w:type="dxa"/>
            <w:tcBorders>
              <w:top w:val="single" w:sz="4" w:space="0" w:color="auto"/>
              <w:left w:val="single" w:sz="4" w:space="0" w:color="auto"/>
              <w:bottom w:val="single" w:sz="4" w:space="0" w:color="auto"/>
              <w:right w:val="single" w:sz="4" w:space="0" w:color="auto"/>
            </w:tcBorders>
            <w:hideMark/>
          </w:tcPr>
          <w:p w:rsidR="009076DB" w:rsidRPr="00271AE9" w:rsidRDefault="009076DB" w:rsidP="00394B1A">
            <w:pPr>
              <w:numPr>
                <w:ilvl w:val="0"/>
                <w:numId w:val="23"/>
              </w:numPr>
              <w:spacing w:after="120"/>
              <w:ind w:left="279" w:hanging="270"/>
              <w:rPr>
                <w:vanish/>
                <w:sz w:val="22"/>
                <w:szCs w:val="22"/>
              </w:rPr>
            </w:pPr>
          </w:p>
          <w:p w:rsidR="009076DB" w:rsidRPr="00271AE9" w:rsidRDefault="009076DB" w:rsidP="00394B1A">
            <w:pPr>
              <w:numPr>
                <w:ilvl w:val="0"/>
                <w:numId w:val="23"/>
              </w:numPr>
              <w:spacing w:after="120"/>
              <w:ind w:left="279" w:hanging="270"/>
              <w:rPr>
                <w:vanish/>
                <w:sz w:val="22"/>
                <w:szCs w:val="22"/>
              </w:rPr>
            </w:pPr>
          </w:p>
          <w:p w:rsidR="009076DB" w:rsidRPr="00271AE9" w:rsidRDefault="009076DB" w:rsidP="00394B1A">
            <w:pPr>
              <w:numPr>
                <w:ilvl w:val="0"/>
                <w:numId w:val="23"/>
              </w:numPr>
              <w:spacing w:after="120"/>
              <w:ind w:left="279" w:hanging="270"/>
              <w:rPr>
                <w:vanish/>
                <w:sz w:val="22"/>
                <w:szCs w:val="22"/>
              </w:rPr>
            </w:pPr>
          </w:p>
          <w:p w:rsidR="009076DB" w:rsidRPr="00271AE9" w:rsidRDefault="009076DB" w:rsidP="00394B1A">
            <w:pPr>
              <w:numPr>
                <w:ilvl w:val="0"/>
                <w:numId w:val="23"/>
              </w:numPr>
              <w:spacing w:after="120"/>
              <w:ind w:left="279" w:hanging="270"/>
              <w:rPr>
                <w:vanish/>
                <w:sz w:val="22"/>
                <w:szCs w:val="22"/>
              </w:rPr>
            </w:pPr>
          </w:p>
          <w:p w:rsidR="009076DB" w:rsidRPr="00271AE9" w:rsidRDefault="009076DB" w:rsidP="00394B1A">
            <w:pPr>
              <w:numPr>
                <w:ilvl w:val="0"/>
                <w:numId w:val="23"/>
              </w:numPr>
              <w:spacing w:after="120"/>
              <w:ind w:left="279" w:hanging="270"/>
              <w:rPr>
                <w:vanish/>
                <w:sz w:val="22"/>
                <w:szCs w:val="22"/>
              </w:rPr>
            </w:pPr>
          </w:p>
          <w:p w:rsidR="009076DB" w:rsidRPr="00271AE9" w:rsidRDefault="009076DB" w:rsidP="00394B1A">
            <w:pPr>
              <w:numPr>
                <w:ilvl w:val="0"/>
                <w:numId w:val="23"/>
              </w:numPr>
              <w:spacing w:after="120"/>
              <w:ind w:left="279" w:hanging="270"/>
              <w:rPr>
                <w:vanish/>
                <w:sz w:val="22"/>
                <w:szCs w:val="22"/>
              </w:rPr>
            </w:pPr>
          </w:p>
          <w:p w:rsidR="009076DB" w:rsidRPr="00271AE9" w:rsidRDefault="009076DB" w:rsidP="00394B1A">
            <w:pPr>
              <w:numPr>
                <w:ilvl w:val="0"/>
                <w:numId w:val="23"/>
              </w:numPr>
              <w:spacing w:after="120"/>
              <w:ind w:left="279" w:hanging="270"/>
              <w:rPr>
                <w:vanish/>
                <w:sz w:val="22"/>
                <w:szCs w:val="22"/>
              </w:rPr>
            </w:pPr>
          </w:p>
          <w:p w:rsidR="009076DB" w:rsidRPr="00271AE9" w:rsidRDefault="009076DB" w:rsidP="00394B1A">
            <w:pPr>
              <w:numPr>
                <w:ilvl w:val="0"/>
                <w:numId w:val="23"/>
              </w:numPr>
              <w:spacing w:after="120"/>
              <w:ind w:left="279" w:hanging="270"/>
              <w:rPr>
                <w:vanish/>
                <w:sz w:val="22"/>
                <w:szCs w:val="22"/>
              </w:rPr>
            </w:pPr>
          </w:p>
          <w:p w:rsidR="009076DB" w:rsidRPr="00271AE9" w:rsidRDefault="009076DB" w:rsidP="00394B1A">
            <w:pPr>
              <w:numPr>
                <w:ilvl w:val="0"/>
                <w:numId w:val="23"/>
              </w:numPr>
              <w:spacing w:after="120"/>
              <w:ind w:left="279" w:hanging="270"/>
              <w:rPr>
                <w:vanish/>
                <w:sz w:val="22"/>
                <w:szCs w:val="22"/>
              </w:rPr>
            </w:pPr>
          </w:p>
          <w:p w:rsidR="009076DB" w:rsidRPr="00271AE9" w:rsidRDefault="009076DB" w:rsidP="00394B1A">
            <w:pPr>
              <w:numPr>
                <w:ilvl w:val="0"/>
                <w:numId w:val="23"/>
              </w:numPr>
              <w:spacing w:after="120"/>
              <w:ind w:left="279" w:hanging="270"/>
              <w:rPr>
                <w:vanish/>
                <w:sz w:val="22"/>
                <w:szCs w:val="22"/>
              </w:rPr>
            </w:pPr>
          </w:p>
          <w:p w:rsidR="009076DB" w:rsidRPr="00271AE9" w:rsidRDefault="009076DB" w:rsidP="00394B1A">
            <w:pPr>
              <w:numPr>
                <w:ilvl w:val="0"/>
                <w:numId w:val="23"/>
              </w:numPr>
              <w:spacing w:after="120"/>
              <w:ind w:left="279" w:hanging="270"/>
              <w:rPr>
                <w:vanish/>
                <w:sz w:val="22"/>
                <w:szCs w:val="22"/>
              </w:rPr>
            </w:pPr>
          </w:p>
          <w:p w:rsidR="009076DB" w:rsidRPr="00271AE9" w:rsidRDefault="009076DB" w:rsidP="00394B1A">
            <w:pPr>
              <w:numPr>
                <w:ilvl w:val="0"/>
                <w:numId w:val="23"/>
              </w:numPr>
              <w:spacing w:after="120"/>
              <w:ind w:left="279" w:hanging="270"/>
              <w:rPr>
                <w:vanish/>
                <w:sz w:val="22"/>
                <w:szCs w:val="22"/>
              </w:rPr>
            </w:pPr>
          </w:p>
          <w:p w:rsidR="009076DB" w:rsidRPr="00271AE9" w:rsidRDefault="009076DB" w:rsidP="00394B1A">
            <w:pPr>
              <w:numPr>
                <w:ilvl w:val="0"/>
                <w:numId w:val="23"/>
              </w:numPr>
              <w:spacing w:after="120"/>
              <w:ind w:left="279" w:hanging="270"/>
              <w:rPr>
                <w:vanish/>
                <w:sz w:val="22"/>
                <w:szCs w:val="22"/>
              </w:rPr>
            </w:pPr>
          </w:p>
          <w:p w:rsidR="009076DB" w:rsidRPr="00EA50EE" w:rsidRDefault="009076DB" w:rsidP="00394B1A">
            <w:pPr>
              <w:spacing w:after="120"/>
              <w:rPr>
                <w:sz w:val="22"/>
                <w:szCs w:val="22"/>
              </w:rPr>
            </w:pPr>
            <w:r w:rsidRPr="00EA50EE">
              <w:rPr>
                <w:sz w:val="22"/>
                <w:szCs w:val="22"/>
              </w:rPr>
              <w:t>Contributions in the execution of each Project including the following points:</w:t>
            </w:r>
          </w:p>
          <w:p w:rsidR="009076DB" w:rsidRDefault="009076DB" w:rsidP="00394B1A">
            <w:pPr>
              <w:pStyle w:val="ListParagraph"/>
              <w:numPr>
                <w:ilvl w:val="1"/>
                <w:numId w:val="23"/>
              </w:numPr>
              <w:spacing w:after="120"/>
              <w:rPr>
                <w:sz w:val="22"/>
                <w:szCs w:val="22"/>
              </w:rPr>
            </w:pPr>
            <w:r w:rsidRPr="00EA50EE">
              <w:rPr>
                <w:sz w:val="22"/>
                <w:szCs w:val="22"/>
              </w:rPr>
              <w:t xml:space="preserve"> Internal / external per diem</w:t>
            </w:r>
          </w:p>
          <w:p w:rsidR="009076DB" w:rsidRPr="00EA50EE" w:rsidRDefault="009076DB" w:rsidP="00394B1A">
            <w:pPr>
              <w:pStyle w:val="ListParagraph"/>
              <w:numPr>
                <w:ilvl w:val="1"/>
                <w:numId w:val="23"/>
              </w:numPr>
              <w:spacing w:after="120"/>
              <w:rPr>
                <w:sz w:val="22"/>
                <w:szCs w:val="22"/>
              </w:rPr>
            </w:pPr>
            <w:r w:rsidRPr="00EA50EE">
              <w:rPr>
                <w:sz w:val="22"/>
                <w:szCs w:val="22"/>
              </w:rPr>
              <w:t xml:space="preserve">Internal / external transport </w:t>
            </w:r>
          </w:p>
        </w:tc>
        <w:tc>
          <w:tcPr>
            <w:tcW w:w="1952" w:type="dxa"/>
            <w:tcBorders>
              <w:top w:val="single" w:sz="4" w:space="0" w:color="auto"/>
              <w:left w:val="single" w:sz="4" w:space="0" w:color="auto"/>
              <w:bottom w:val="single" w:sz="4" w:space="0" w:color="auto"/>
              <w:right w:val="single" w:sz="4" w:space="0" w:color="auto"/>
            </w:tcBorders>
          </w:tcPr>
          <w:p w:rsidR="009076DB" w:rsidRPr="00271AE9" w:rsidRDefault="009076DB" w:rsidP="00394B1A">
            <w:pPr>
              <w:spacing w:after="120"/>
              <w:rPr>
                <w:sz w:val="22"/>
                <w:szCs w:val="22"/>
              </w:rPr>
            </w:pPr>
            <w:r w:rsidRPr="00EA50EE">
              <w:rPr>
                <w:sz w:val="22"/>
                <w:szCs w:val="22"/>
              </w:rPr>
              <w:t xml:space="preserve">Maximum EUR 7.500 / project </w:t>
            </w:r>
          </w:p>
        </w:tc>
        <w:tc>
          <w:tcPr>
            <w:tcW w:w="1834" w:type="dxa"/>
            <w:tcBorders>
              <w:top w:val="single" w:sz="4" w:space="0" w:color="auto"/>
              <w:left w:val="single" w:sz="4" w:space="0" w:color="auto"/>
              <w:bottom w:val="single" w:sz="4" w:space="0" w:color="auto"/>
              <w:right w:val="single" w:sz="4" w:space="0" w:color="auto"/>
            </w:tcBorders>
          </w:tcPr>
          <w:p w:rsidR="009076DB" w:rsidRDefault="0098325B" w:rsidP="00394B1A">
            <w:r>
              <w:rPr>
                <w:rFonts w:ascii="Arial Narrow" w:eastAsia="Calibri" w:hAnsi="Arial Narrow" w:cs="Arial"/>
                <w:sz w:val="22"/>
                <w:szCs w:val="22"/>
                <w:lang w:val="en-029" w:eastAsia="en-US"/>
              </w:rPr>
              <w:t>2000</w:t>
            </w:r>
          </w:p>
        </w:tc>
      </w:tr>
      <w:tr w:rsidR="009076DB" w:rsidRPr="00271AE9" w:rsidTr="00394B1A">
        <w:trPr>
          <w:trHeight w:val="530"/>
        </w:trPr>
        <w:tc>
          <w:tcPr>
            <w:tcW w:w="5915" w:type="dxa"/>
            <w:tcBorders>
              <w:top w:val="single" w:sz="4" w:space="0" w:color="auto"/>
              <w:left w:val="single" w:sz="4" w:space="0" w:color="auto"/>
              <w:bottom w:val="single" w:sz="4" w:space="0" w:color="auto"/>
              <w:right w:val="single" w:sz="4" w:space="0" w:color="auto"/>
            </w:tcBorders>
          </w:tcPr>
          <w:p w:rsidR="009076DB" w:rsidRPr="0081711E" w:rsidRDefault="009076DB" w:rsidP="00394B1A">
            <w:pPr>
              <w:spacing w:after="120"/>
              <w:rPr>
                <w:sz w:val="22"/>
                <w:szCs w:val="22"/>
              </w:rPr>
            </w:pPr>
            <w:r w:rsidRPr="00EA50EE">
              <w:rPr>
                <w:sz w:val="22"/>
                <w:szCs w:val="22"/>
              </w:rPr>
              <w:t xml:space="preserve">Country expenses for the project (infrastructure, equipment, etc.) </w:t>
            </w:r>
          </w:p>
        </w:tc>
        <w:tc>
          <w:tcPr>
            <w:tcW w:w="1952" w:type="dxa"/>
            <w:tcBorders>
              <w:top w:val="single" w:sz="4" w:space="0" w:color="auto"/>
              <w:left w:val="single" w:sz="4" w:space="0" w:color="auto"/>
              <w:bottom w:val="single" w:sz="4" w:space="0" w:color="auto"/>
              <w:right w:val="single" w:sz="4" w:space="0" w:color="auto"/>
            </w:tcBorders>
          </w:tcPr>
          <w:p w:rsidR="009076DB" w:rsidRPr="00271AE9" w:rsidRDefault="009076DB" w:rsidP="00394B1A">
            <w:pPr>
              <w:spacing w:after="120"/>
              <w:rPr>
                <w:sz w:val="22"/>
                <w:szCs w:val="22"/>
              </w:rPr>
            </w:pPr>
            <w:r w:rsidRPr="00EA50EE">
              <w:rPr>
                <w:sz w:val="22"/>
                <w:szCs w:val="22"/>
              </w:rPr>
              <w:t>Maximum EUR 10,000</w:t>
            </w:r>
          </w:p>
        </w:tc>
        <w:tc>
          <w:tcPr>
            <w:tcW w:w="1834" w:type="dxa"/>
            <w:tcBorders>
              <w:top w:val="single" w:sz="4" w:space="0" w:color="auto"/>
              <w:left w:val="single" w:sz="4" w:space="0" w:color="auto"/>
              <w:bottom w:val="single" w:sz="4" w:space="0" w:color="auto"/>
              <w:right w:val="single" w:sz="4" w:space="0" w:color="auto"/>
            </w:tcBorders>
          </w:tcPr>
          <w:p w:rsidR="009076DB" w:rsidRDefault="009A1B2E" w:rsidP="00394B1A">
            <w:r>
              <w:rPr>
                <w:rFonts w:ascii="Arial Narrow" w:eastAsia="Calibri" w:hAnsi="Arial Narrow" w:cs="Arial"/>
                <w:sz w:val="22"/>
                <w:szCs w:val="22"/>
                <w:lang w:val="en-029" w:eastAsia="en-US"/>
              </w:rPr>
              <w:t>10000</w:t>
            </w:r>
          </w:p>
        </w:tc>
      </w:tr>
      <w:tr w:rsidR="009076DB" w:rsidRPr="00271AE9" w:rsidTr="00394B1A">
        <w:trPr>
          <w:trHeight w:val="557"/>
        </w:trPr>
        <w:tc>
          <w:tcPr>
            <w:tcW w:w="7867" w:type="dxa"/>
            <w:gridSpan w:val="2"/>
            <w:tcBorders>
              <w:top w:val="single" w:sz="4" w:space="0" w:color="auto"/>
              <w:left w:val="single" w:sz="4" w:space="0" w:color="auto"/>
              <w:bottom w:val="single" w:sz="4" w:space="0" w:color="auto"/>
              <w:right w:val="single" w:sz="4" w:space="0" w:color="auto"/>
            </w:tcBorders>
            <w:hideMark/>
          </w:tcPr>
          <w:p w:rsidR="009076DB" w:rsidRPr="00271AE9" w:rsidRDefault="009076DB" w:rsidP="00394B1A">
            <w:pPr>
              <w:tabs>
                <w:tab w:val="left" w:pos="0"/>
              </w:tabs>
              <w:spacing w:after="120"/>
              <w:ind w:left="72"/>
              <w:jc w:val="right"/>
              <w:rPr>
                <w:b/>
                <w:sz w:val="22"/>
                <w:szCs w:val="22"/>
                <w:highlight w:val="green"/>
              </w:rPr>
            </w:pPr>
            <w:r w:rsidRPr="00271AE9">
              <w:rPr>
                <w:b/>
                <w:sz w:val="22"/>
                <w:szCs w:val="22"/>
              </w:rPr>
              <w:t>TOTAL</w:t>
            </w:r>
          </w:p>
        </w:tc>
        <w:tc>
          <w:tcPr>
            <w:tcW w:w="1834" w:type="dxa"/>
            <w:tcBorders>
              <w:top w:val="single" w:sz="4" w:space="0" w:color="auto"/>
              <w:left w:val="single" w:sz="4" w:space="0" w:color="auto"/>
              <w:bottom w:val="single" w:sz="4" w:space="0" w:color="auto"/>
              <w:right w:val="single" w:sz="4" w:space="0" w:color="auto"/>
            </w:tcBorders>
          </w:tcPr>
          <w:p w:rsidR="009076DB" w:rsidRPr="00271AE9" w:rsidRDefault="009A1B2E" w:rsidP="00394B1A">
            <w:pPr>
              <w:tabs>
                <w:tab w:val="left" w:pos="0"/>
              </w:tabs>
              <w:spacing w:after="120"/>
              <w:ind w:left="72"/>
              <w:jc w:val="center"/>
              <w:rPr>
                <w:b/>
                <w:sz w:val="22"/>
                <w:szCs w:val="22"/>
                <w:highlight w:val="green"/>
              </w:rPr>
            </w:pPr>
            <w:r>
              <w:rPr>
                <w:b/>
                <w:sz w:val="22"/>
                <w:szCs w:val="22"/>
                <w:highlight w:val="green"/>
              </w:rPr>
              <w:t>24800</w:t>
            </w:r>
          </w:p>
        </w:tc>
      </w:tr>
    </w:tbl>
    <w:p w:rsidR="009076DB" w:rsidRPr="009A480F" w:rsidRDefault="009076DB" w:rsidP="009076DB">
      <w:pPr>
        <w:spacing w:before="360" w:after="240"/>
        <w:jc w:val="both"/>
        <w:rPr>
          <w:rFonts w:ascii="Calibri" w:hAnsi="Calibri"/>
          <w:b/>
          <w:lang w:val="en-029"/>
        </w:rPr>
      </w:pPr>
      <w:r w:rsidRPr="009A480F">
        <w:rPr>
          <w:rFonts w:ascii="Calibri" w:hAnsi="Calibri"/>
          <w:b/>
          <w:lang w:val="en-029"/>
        </w:rPr>
        <w:t xml:space="preserve">2. </w:t>
      </w:r>
      <w:r w:rsidRPr="00867EAF">
        <w:rPr>
          <w:rFonts w:ascii="Calibri" w:hAnsi="Calibri"/>
          <w:b/>
          <w:lang w:val="en-029"/>
        </w:rPr>
        <w:t>IMPACT OF PROJECT ACTIVITIES IN THE COUNTRY</w:t>
      </w:r>
    </w:p>
    <w:p w:rsidR="00A259BA" w:rsidRDefault="009A1B2E" w:rsidP="00A259BA">
      <w:pPr>
        <w:spacing w:before="360" w:after="240"/>
        <w:jc w:val="both"/>
        <w:rPr>
          <w:rFonts w:ascii="Calibri" w:hAnsi="Calibri"/>
          <w:lang w:val="en-029"/>
        </w:rPr>
      </w:pPr>
      <w:r w:rsidRPr="009A1B2E">
        <w:rPr>
          <w:rFonts w:ascii="Calibri" w:hAnsi="Calibri"/>
          <w:lang w:val="en-029"/>
        </w:rPr>
        <w:t>The plan of activities for the 2018-2019 period covering training needs and materials was discussed and elaborated. Among the activities discussed was a training workshop in molecular biology and bioinformatics for the genetic improvement of agricultural crops obtained by inducing mutations and training in participatory selection methodologies in crops of agricultural importance for the region. Additionally, the need for training in gene expression analysis using RNA-</w:t>
      </w:r>
      <w:proofErr w:type="spellStart"/>
      <w:r w:rsidRPr="009A1B2E">
        <w:rPr>
          <w:rFonts w:ascii="Calibri" w:hAnsi="Calibri"/>
          <w:lang w:val="en-029"/>
        </w:rPr>
        <w:t>Seq</w:t>
      </w:r>
      <w:proofErr w:type="spellEnd"/>
      <w:r w:rsidRPr="009A1B2E">
        <w:rPr>
          <w:rFonts w:ascii="Calibri" w:hAnsi="Calibri"/>
          <w:lang w:val="en-029"/>
        </w:rPr>
        <w:t xml:space="preserve"> technology was agreed upon. Finally, the needs of expert missions in different areas and crops were agreed depending on each applicant country.</w:t>
      </w:r>
    </w:p>
    <w:p w:rsidR="009076DB" w:rsidRDefault="009076DB" w:rsidP="009076DB">
      <w:pPr>
        <w:spacing w:before="360" w:after="240"/>
        <w:jc w:val="both"/>
        <w:rPr>
          <w:rFonts w:ascii="Calibri" w:hAnsi="Calibri"/>
          <w:b/>
          <w:lang w:val="en-029"/>
        </w:rPr>
      </w:pPr>
      <w:r w:rsidRPr="009A480F">
        <w:rPr>
          <w:rFonts w:ascii="Calibri" w:hAnsi="Calibri"/>
          <w:b/>
          <w:lang w:val="en-029"/>
        </w:rPr>
        <w:t>3. RESULTS</w:t>
      </w:r>
    </w:p>
    <w:p w:rsidR="009A1B2E" w:rsidRPr="00C87D29" w:rsidRDefault="00C87D29" w:rsidP="009076DB">
      <w:pPr>
        <w:spacing w:before="360" w:after="240"/>
        <w:jc w:val="both"/>
        <w:rPr>
          <w:rFonts w:ascii="Calibri" w:hAnsi="Calibri"/>
          <w:lang w:val="en-029"/>
        </w:rPr>
      </w:pPr>
      <w:r w:rsidRPr="00C87D29">
        <w:rPr>
          <w:rFonts w:ascii="Calibri" w:hAnsi="Calibri"/>
          <w:lang w:val="en-029"/>
        </w:rPr>
        <w:t>The Scientific Research Council under another IAEA project has initiated work to irradiate another batch if ginger and yam tissue culture plants as no mutant lines with desired traits were identified from the previous batch of irradiated material. Jamaica will not be able to identify by close of IAEA project RLA 5068 any disease tolerant mutant lines of yam or ginger.</w:t>
      </w:r>
    </w:p>
    <w:p w:rsidR="009076DB" w:rsidRPr="00867EAF" w:rsidRDefault="009076DB" w:rsidP="009076DB">
      <w:pPr>
        <w:spacing w:before="360" w:after="240"/>
        <w:jc w:val="both"/>
        <w:rPr>
          <w:rFonts w:ascii="Calibri" w:hAnsi="Calibri"/>
          <w:b/>
          <w:lang w:val="en-029"/>
        </w:rPr>
      </w:pPr>
      <w:r w:rsidRPr="00867EAF">
        <w:rPr>
          <w:rFonts w:ascii="Calibri" w:hAnsi="Calibri"/>
          <w:b/>
          <w:lang w:val="en-029"/>
        </w:rPr>
        <w:t>4. DIFFICULTIES AND PROBLEMS PRESENTED DURING THE PROGRESS OF THE PROJECT:</w:t>
      </w:r>
    </w:p>
    <w:p w:rsidR="008D7076" w:rsidRPr="009A1B2E" w:rsidRDefault="009A1B2E" w:rsidP="009A1B2E">
      <w:pPr>
        <w:spacing w:before="360" w:after="240"/>
        <w:jc w:val="both"/>
        <w:rPr>
          <w:rFonts w:ascii="Calibri" w:hAnsi="Calibri"/>
          <w:lang w:val="en-029"/>
        </w:rPr>
      </w:pPr>
      <w:proofErr w:type="gramStart"/>
      <w:r w:rsidRPr="009A1B2E">
        <w:rPr>
          <w:rFonts w:ascii="Calibri" w:hAnsi="Calibri"/>
          <w:lang w:val="en-029"/>
        </w:rPr>
        <w:t>Identifying officers with knowledge of basic Spanish to participate in training events.</w:t>
      </w:r>
      <w:proofErr w:type="gramEnd"/>
      <w:r w:rsidRPr="009A1B2E">
        <w:rPr>
          <w:rFonts w:ascii="Calibri" w:hAnsi="Calibri"/>
          <w:lang w:val="en-029"/>
        </w:rPr>
        <w:t xml:space="preserve"> Officers assigned to Area</w:t>
      </w:r>
      <w:r w:rsidR="00C87D29">
        <w:rPr>
          <w:rFonts w:ascii="Calibri" w:hAnsi="Calibri"/>
          <w:lang w:val="en-029"/>
        </w:rPr>
        <w:t xml:space="preserve"> </w:t>
      </w:r>
      <w:r w:rsidRPr="009A1B2E">
        <w:rPr>
          <w:rFonts w:ascii="Calibri" w:hAnsi="Calibri"/>
          <w:lang w:val="en-029"/>
        </w:rPr>
        <w:t xml:space="preserve">wide management programme for Frosty Pod Disease. Hence reduction in time </w:t>
      </w:r>
      <w:r w:rsidR="00C87D29" w:rsidRPr="009A1B2E">
        <w:rPr>
          <w:rFonts w:ascii="Calibri" w:hAnsi="Calibri"/>
          <w:lang w:val="en-029"/>
        </w:rPr>
        <w:t>committed</w:t>
      </w:r>
      <w:r w:rsidRPr="009A1B2E">
        <w:rPr>
          <w:rFonts w:ascii="Calibri" w:hAnsi="Calibri"/>
          <w:lang w:val="en-029"/>
        </w:rPr>
        <w:t xml:space="preserve"> to the fruit fly surveillance and management programme. </w:t>
      </w:r>
    </w:p>
    <w:p w:rsidR="008A6758" w:rsidRDefault="008A6758">
      <w:pPr>
        <w:spacing w:after="200" w:line="276" w:lineRule="auto"/>
        <w:rPr>
          <w:b/>
          <w:lang w:eastAsia="en-US"/>
        </w:rPr>
      </w:pPr>
      <w:r>
        <w:rPr>
          <w:b/>
          <w:lang w:eastAsia="en-US"/>
        </w:rPr>
        <w:br w:type="page"/>
      </w:r>
    </w:p>
    <w:p w:rsidR="00E043B8" w:rsidRPr="009A480F" w:rsidRDefault="00E043B8" w:rsidP="00E043B8">
      <w:pPr>
        <w:spacing w:after="200" w:line="276" w:lineRule="auto"/>
        <w:jc w:val="both"/>
        <w:rPr>
          <w:rFonts w:ascii="Calibri" w:hAnsi="Calibri"/>
          <w:b/>
          <w:color w:val="000000"/>
          <w:lang w:val="en-029"/>
        </w:rPr>
      </w:pPr>
      <w:r w:rsidRPr="009A480F">
        <w:rPr>
          <w:rFonts w:ascii="Calibri" w:hAnsi="Calibri"/>
          <w:b/>
          <w:color w:val="000000"/>
          <w:lang w:val="en-029"/>
        </w:rPr>
        <w:lastRenderedPageBreak/>
        <w:t>INTRODUCTION</w:t>
      </w:r>
    </w:p>
    <w:p w:rsidR="00E043B8" w:rsidRDefault="00F100F0" w:rsidP="00E043B8">
      <w:pPr>
        <w:spacing w:before="360" w:after="240"/>
        <w:jc w:val="both"/>
        <w:rPr>
          <w:rFonts w:ascii="Calibri" w:hAnsi="Calibri"/>
          <w:b/>
          <w:color w:val="000000"/>
          <w:lang w:val="en-029"/>
        </w:rPr>
      </w:pPr>
      <w:r>
        <w:rPr>
          <w:rFonts w:ascii="Calibri" w:hAnsi="Calibri"/>
          <w:b/>
          <w:color w:val="000000"/>
          <w:lang w:val="en-029"/>
        </w:rPr>
        <w:t>RLA</w:t>
      </w:r>
      <w:r w:rsidRPr="00F100F0">
        <w:rPr>
          <w:rFonts w:ascii="Calibri" w:hAnsi="Calibri"/>
          <w:b/>
          <w:color w:val="000000"/>
          <w:lang w:val="en-029"/>
        </w:rPr>
        <w:t>6079</w:t>
      </w:r>
      <w:r w:rsidR="00E043B8" w:rsidRPr="009A480F">
        <w:rPr>
          <w:rFonts w:ascii="Calibri" w:hAnsi="Calibri"/>
          <w:b/>
          <w:color w:val="000000"/>
          <w:lang w:val="en-029"/>
        </w:rPr>
        <w:t xml:space="preserve">: </w:t>
      </w:r>
      <w:r w:rsidR="0030639C" w:rsidRPr="0030639C">
        <w:rPr>
          <w:rFonts w:ascii="Calibri" w:hAnsi="Calibri"/>
          <w:color w:val="000000"/>
          <w:lang w:val="en-029"/>
        </w:rPr>
        <w:t>Using Stable Isotope Techniques for Monitoring and Interventions to Improve Young Child Nutrition (ARCAL CLVI)</w:t>
      </w:r>
    </w:p>
    <w:p w:rsidR="00E043B8" w:rsidRDefault="00E043B8" w:rsidP="00E043B8">
      <w:pPr>
        <w:spacing w:before="360" w:after="240"/>
        <w:jc w:val="both"/>
        <w:rPr>
          <w:rFonts w:ascii="Calibri" w:hAnsi="Calibri"/>
          <w:color w:val="000000"/>
          <w:lang w:val="en-029"/>
        </w:rPr>
      </w:pPr>
      <w:r w:rsidRPr="009A480F">
        <w:rPr>
          <w:rFonts w:ascii="Calibri" w:hAnsi="Calibri"/>
          <w:color w:val="000000"/>
          <w:lang w:val="en-029"/>
        </w:rPr>
        <w:t>The project began in 20</w:t>
      </w:r>
      <w:r>
        <w:rPr>
          <w:rFonts w:ascii="Calibri" w:hAnsi="Calibri"/>
          <w:color w:val="000000"/>
          <w:lang w:val="en-029"/>
        </w:rPr>
        <w:t>1</w:t>
      </w:r>
      <w:r w:rsidR="0030639C">
        <w:rPr>
          <w:rFonts w:ascii="Calibri" w:hAnsi="Calibri"/>
          <w:color w:val="000000"/>
          <w:lang w:val="en-029"/>
        </w:rPr>
        <w:t xml:space="preserve">8 </w:t>
      </w:r>
      <w:r w:rsidRPr="009A480F">
        <w:rPr>
          <w:rFonts w:ascii="Calibri" w:hAnsi="Calibri"/>
          <w:color w:val="000000"/>
          <w:lang w:val="en-029"/>
        </w:rPr>
        <w:t xml:space="preserve">with the aim of </w:t>
      </w:r>
      <w:r w:rsidR="0030639C" w:rsidRPr="0030639C">
        <w:rPr>
          <w:rFonts w:ascii="Calibri" w:hAnsi="Calibri"/>
          <w:color w:val="000000"/>
          <w:lang w:val="en-029"/>
        </w:rPr>
        <w:t>prevent</w:t>
      </w:r>
      <w:r w:rsidR="0030639C">
        <w:rPr>
          <w:rFonts w:ascii="Calibri" w:hAnsi="Calibri"/>
          <w:color w:val="000000"/>
          <w:lang w:val="en-029"/>
        </w:rPr>
        <w:t xml:space="preserve">ing </w:t>
      </w:r>
      <w:r w:rsidR="0030639C" w:rsidRPr="0030639C">
        <w:rPr>
          <w:rFonts w:ascii="Calibri" w:hAnsi="Calibri"/>
          <w:color w:val="000000"/>
          <w:lang w:val="en-029"/>
        </w:rPr>
        <w:t>infant malnutrition and risk of developing non-communicable diseases later in life.</w:t>
      </w:r>
    </w:p>
    <w:p w:rsidR="0030639C" w:rsidRPr="009A480F" w:rsidRDefault="0030639C" w:rsidP="00E043B8">
      <w:pPr>
        <w:spacing w:before="360" w:after="240"/>
        <w:jc w:val="both"/>
        <w:rPr>
          <w:rFonts w:ascii="Calibri" w:hAnsi="Calibri"/>
          <w:color w:val="000000"/>
          <w:lang w:val="en-029"/>
        </w:rPr>
      </w:pPr>
      <w:r>
        <w:rPr>
          <w:rFonts w:ascii="Calibri" w:hAnsi="Calibri"/>
          <w:color w:val="000000"/>
          <w:lang w:val="en-029"/>
        </w:rPr>
        <w:t xml:space="preserve">The project Counterpart is Dr Asha </w:t>
      </w:r>
      <w:proofErr w:type="spellStart"/>
      <w:r>
        <w:rPr>
          <w:rFonts w:ascii="Calibri" w:hAnsi="Calibri"/>
          <w:color w:val="000000"/>
          <w:lang w:val="en-029"/>
        </w:rPr>
        <w:t>Badaloo</w:t>
      </w:r>
      <w:proofErr w:type="spellEnd"/>
      <w:r>
        <w:rPr>
          <w:rFonts w:ascii="Calibri" w:hAnsi="Calibri"/>
          <w:color w:val="000000"/>
          <w:lang w:val="en-029"/>
        </w:rPr>
        <w:t xml:space="preserve">, from the University of the West Indies, Tropical </w:t>
      </w:r>
      <w:r w:rsidR="0009076D">
        <w:rPr>
          <w:rFonts w:ascii="Calibri" w:hAnsi="Calibri"/>
          <w:color w:val="000000"/>
          <w:lang w:val="en-029"/>
        </w:rPr>
        <w:t xml:space="preserve">Medicine </w:t>
      </w:r>
      <w:r>
        <w:rPr>
          <w:rFonts w:ascii="Calibri" w:hAnsi="Calibri"/>
          <w:color w:val="000000"/>
          <w:lang w:val="en-029"/>
        </w:rPr>
        <w:t xml:space="preserve">Research </w:t>
      </w:r>
      <w:r w:rsidR="0009076D">
        <w:rPr>
          <w:rFonts w:ascii="Calibri" w:hAnsi="Calibri"/>
          <w:color w:val="000000"/>
          <w:lang w:val="en-029"/>
        </w:rPr>
        <w:t>Unit</w:t>
      </w:r>
    </w:p>
    <w:p w:rsidR="00E043B8" w:rsidRPr="009A480F" w:rsidRDefault="00E043B8" w:rsidP="00E043B8">
      <w:pPr>
        <w:spacing w:before="360" w:after="240"/>
        <w:jc w:val="both"/>
        <w:rPr>
          <w:rFonts w:ascii="Calibri" w:hAnsi="Calibri"/>
          <w:b/>
          <w:lang w:val="en-029"/>
        </w:rPr>
      </w:pPr>
      <w:r w:rsidRPr="009A480F">
        <w:rPr>
          <w:rFonts w:ascii="Calibri" w:hAnsi="Calibri"/>
          <w:b/>
          <w:lang w:val="en-029"/>
        </w:rPr>
        <w:t>1. EXECUTIVE SUMMARY</w:t>
      </w:r>
    </w:p>
    <w:p w:rsidR="00C87D29" w:rsidRPr="00C87D29" w:rsidRDefault="00C87D29" w:rsidP="00C87D29">
      <w:pPr>
        <w:spacing w:before="360" w:after="240"/>
        <w:jc w:val="both"/>
        <w:rPr>
          <w:rFonts w:ascii="Calibri" w:hAnsi="Calibri"/>
          <w:lang w:val="en-029"/>
        </w:rPr>
      </w:pPr>
      <w:r w:rsidRPr="00C87D29">
        <w:rPr>
          <w:rFonts w:ascii="Calibri" w:hAnsi="Calibri"/>
          <w:lang w:val="en-029"/>
        </w:rPr>
        <w:t xml:space="preserve">The project coordinator in Jamaica attended the first coordination meeting in Cuba, March 5-9, 2018. She presented on the nutritional status of Jamaican children and how the project is relevant to meeting the national development plan. The presentation also included past experiences, existing partners, </w:t>
      </w:r>
      <w:proofErr w:type="gramStart"/>
      <w:r w:rsidRPr="00C87D29">
        <w:rPr>
          <w:rFonts w:ascii="Calibri" w:hAnsi="Calibri"/>
          <w:lang w:val="en-029"/>
        </w:rPr>
        <w:t>capacity</w:t>
      </w:r>
      <w:proofErr w:type="gramEnd"/>
      <w:r w:rsidRPr="00C87D29">
        <w:rPr>
          <w:rFonts w:ascii="Calibri" w:hAnsi="Calibri"/>
          <w:lang w:val="en-029"/>
        </w:rPr>
        <w:t xml:space="preserve"> to conduct the research plus needs and expectations. At the end of the meeting, standardised procedures were determined. In addition, each country created a study plan and list of material needed. </w:t>
      </w:r>
    </w:p>
    <w:p w:rsidR="00C87D29" w:rsidRPr="00C87D29" w:rsidRDefault="00C87D29" w:rsidP="00C87D29">
      <w:pPr>
        <w:spacing w:before="360" w:after="240"/>
        <w:jc w:val="both"/>
        <w:rPr>
          <w:rFonts w:ascii="Calibri" w:hAnsi="Calibri"/>
          <w:lang w:val="en-029"/>
        </w:rPr>
      </w:pPr>
      <w:r w:rsidRPr="00C87D29">
        <w:rPr>
          <w:rFonts w:ascii="Calibri" w:hAnsi="Calibri"/>
          <w:lang w:val="en-029"/>
        </w:rPr>
        <w:t>During October 5 -9, 2018, the project co-ordinator and a junior researcher attended a regional training course on stable isotope methodologies, anthropometric techniques and data base management, Guatemala City, Guatemala</w:t>
      </w:r>
    </w:p>
    <w:p w:rsidR="00C87D29" w:rsidRPr="00C87D29" w:rsidRDefault="00C87D29" w:rsidP="00C87D29">
      <w:pPr>
        <w:spacing w:before="360" w:after="240"/>
        <w:jc w:val="both"/>
        <w:rPr>
          <w:rFonts w:ascii="Calibri" w:hAnsi="Calibri"/>
          <w:lang w:val="en-029"/>
        </w:rPr>
      </w:pPr>
      <w:proofErr w:type="gramStart"/>
      <w:r w:rsidRPr="00C87D29">
        <w:rPr>
          <w:rFonts w:ascii="Calibri" w:hAnsi="Calibri"/>
          <w:lang w:val="en-029"/>
        </w:rPr>
        <w:t>resources</w:t>
      </w:r>
      <w:proofErr w:type="gramEnd"/>
      <w:r w:rsidRPr="00C87D29">
        <w:rPr>
          <w:rFonts w:ascii="Calibri" w:hAnsi="Calibri"/>
          <w:lang w:val="en-029"/>
        </w:rPr>
        <w:t xml:space="preserve"> contributed by the country to the project (include the detailed account as required in the table of financial cash indicators).</w:t>
      </w:r>
    </w:p>
    <w:p w:rsidR="00C87D29" w:rsidRPr="00C87D29" w:rsidRDefault="00C87D29" w:rsidP="00C87D29">
      <w:pPr>
        <w:spacing w:before="360" w:after="240"/>
        <w:jc w:val="both"/>
        <w:rPr>
          <w:rFonts w:ascii="Calibri" w:hAnsi="Calibri"/>
          <w:lang w:val="en-029"/>
        </w:rPr>
      </w:pPr>
    </w:p>
    <w:p w:rsidR="00E043B8" w:rsidRDefault="00C87D29" w:rsidP="00C87D29">
      <w:pPr>
        <w:spacing w:before="360" w:after="240"/>
        <w:jc w:val="both"/>
        <w:rPr>
          <w:rFonts w:ascii="Calibri" w:hAnsi="Calibri"/>
          <w:lang w:val="en-029"/>
        </w:rPr>
      </w:pPr>
      <w:r w:rsidRPr="00C87D29">
        <w:rPr>
          <w:rFonts w:ascii="Calibri" w:hAnsi="Calibri"/>
          <w:lang w:val="en-029"/>
        </w:rPr>
        <w:t>Resources will be laboratory facility, research staff including technologists and research nurses, and transportation.</w:t>
      </w:r>
    </w:p>
    <w:p w:rsidR="00E043B8" w:rsidRDefault="00E043B8" w:rsidP="00E043B8">
      <w:pPr>
        <w:spacing w:before="360" w:after="240"/>
        <w:jc w:val="both"/>
        <w:rPr>
          <w:rFonts w:ascii="Calibri" w:hAnsi="Calibri"/>
          <w:lang w:val="en-029"/>
        </w:rPr>
      </w:pPr>
    </w:p>
    <w:p w:rsidR="00E043B8" w:rsidRDefault="00E043B8" w:rsidP="00E043B8">
      <w:pPr>
        <w:spacing w:before="360" w:after="240"/>
        <w:jc w:val="both"/>
        <w:rPr>
          <w:rFonts w:ascii="Calibri" w:hAnsi="Calibri"/>
          <w:lang w:val="en-029"/>
        </w:rPr>
      </w:pPr>
    </w:p>
    <w:p w:rsidR="00E043B8" w:rsidRDefault="00E043B8" w:rsidP="00E043B8">
      <w:pPr>
        <w:spacing w:before="360" w:after="240"/>
        <w:jc w:val="both"/>
        <w:rPr>
          <w:rFonts w:ascii="Calibri" w:hAnsi="Calibri"/>
          <w:lang w:val="en-029"/>
        </w:rPr>
      </w:pPr>
    </w:p>
    <w:p w:rsidR="00E043B8" w:rsidRDefault="00C7738E" w:rsidP="00E043B8">
      <w:pPr>
        <w:spacing w:before="360" w:after="240"/>
        <w:jc w:val="both"/>
        <w:rPr>
          <w:rFonts w:ascii="Calibri" w:hAnsi="Calibri"/>
          <w:lang w:val="en-029"/>
        </w:rPr>
      </w:pPr>
      <w:r>
        <w:rPr>
          <w:rFonts w:ascii="Calibri" w:hAnsi="Calibri"/>
          <w:lang w:val="en-029"/>
        </w:rPr>
        <w:br/>
      </w:r>
    </w:p>
    <w:p w:rsidR="00E043B8" w:rsidRDefault="00E043B8" w:rsidP="00E043B8">
      <w:pPr>
        <w:spacing w:before="360" w:after="240"/>
        <w:jc w:val="both"/>
        <w:rPr>
          <w:rFonts w:ascii="Calibri" w:hAnsi="Calibri"/>
          <w:lang w:val="en-029"/>
        </w:rPr>
      </w:pPr>
    </w:p>
    <w:p w:rsidR="00E043B8" w:rsidRDefault="00E043B8" w:rsidP="00E043B8">
      <w:pPr>
        <w:tabs>
          <w:tab w:val="left" w:pos="-720"/>
        </w:tabs>
        <w:suppressAutoHyphens/>
        <w:rPr>
          <w:b/>
          <w:highlight w:val="green"/>
        </w:rPr>
      </w:pPr>
      <w:r w:rsidRPr="00CD4EA9">
        <w:rPr>
          <w:b/>
        </w:rPr>
        <w:lastRenderedPageBreak/>
        <w:t xml:space="preserve">VALUATION OF THE CONTRIBUTION OF THE RLA PROJECT / </w:t>
      </w:r>
      <w:r>
        <w:rPr>
          <w:b/>
        </w:rPr>
        <w:t>6077</w:t>
      </w:r>
      <w:r w:rsidRPr="00CD4EA9">
        <w:rPr>
          <w:b/>
        </w:rPr>
        <w:t xml:space="preserve"> TO THE ARCAL PROGRAM</w:t>
      </w:r>
    </w:p>
    <w:tbl>
      <w:tblPr>
        <w:tblW w:w="97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915"/>
        <w:gridCol w:w="1952"/>
        <w:gridCol w:w="1834"/>
      </w:tblGrid>
      <w:tr w:rsidR="00E043B8" w:rsidRPr="00271AE9" w:rsidTr="00394B1A">
        <w:trPr>
          <w:trHeight w:val="280"/>
        </w:trPr>
        <w:tc>
          <w:tcPr>
            <w:tcW w:w="5915" w:type="dxa"/>
            <w:tcBorders>
              <w:top w:val="single" w:sz="4" w:space="0" w:color="auto"/>
              <w:left w:val="single" w:sz="4" w:space="0" w:color="auto"/>
              <w:bottom w:val="single" w:sz="4" w:space="0" w:color="auto"/>
              <w:right w:val="single" w:sz="4" w:space="0" w:color="auto"/>
            </w:tcBorders>
            <w:hideMark/>
          </w:tcPr>
          <w:p w:rsidR="00E043B8" w:rsidRPr="00271AE9" w:rsidRDefault="00E043B8" w:rsidP="00394B1A">
            <w:pPr>
              <w:tabs>
                <w:tab w:val="left" w:pos="0"/>
                <w:tab w:val="left" w:pos="516"/>
                <w:tab w:val="left" w:pos="720"/>
                <w:tab w:val="center" w:pos="2859"/>
              </w:tabs>
              <w:spacing w:after="120"/>
              <w:ind w:left="33"/>
              <w:rPr>
                <w:sz w:val="22"/>
                <w:szCs w:val="22"/>
              </w:rPr>
            </w:pPr>
            <w:r>
              <w:rPr>
                <w:sz w:val="22"/>
                <w:szCs w:val="22"/>
              </w:rPr>
              <w:tab/>
            </w:r>
            <w:r>
              <w:rPr>
                <w:sz w:val="22"/>
                <w:szCs w:val="22"/>
              </w:rPr>
              <w:tab/>
            </w:r>
            <w:r>
              <w:rPr>
                <w:sz w:val="22"/>
                <w:szCs w:val="22"/>
              </w:rPr>
              <w:tab/>
            </w:r>
            <w:r w:rsidRPr="00271AE9">
              <w:rPr>
                <w:sz w:val="22"/>
                <w:szCs w:val="22"/>
              </w:rPr>
              <w:t>ITEM</w:t>
            </w:r>
          </w:p>
        </w:tc>
        <w:tc>
          <w:tcPr>
            <w:tcW w:w="1952" w:type="dxa"/>
            <w:tcBorders>
              <w:top w:val="single" w:sz="4" w:space="0" w:color="auto"/>
              <w:left w:val="single" w:sz="4" w:space="0" w:color="auto"/>
              <w:bottom w:val="single" w:sz="4" w:space="0" w:color="auto"/>
              <w:right w:val="single" w:sz="4" w:space="0" w:color="auto"/>
            </w:tcBorders>
            <w:hideMark/>
          </w:tcPr>
          <w:p w:rsidR="00E043B8" w:rsidRPr="00271AE9" w:rsidRDefault="00E043B8" w:rsidP="00394B1A">
            <w:pPr>
              <w:tabs>
                <w:tab w:val="left" w:pos="0"/>
              </w:tabs>
              <w:spacing w:after="120"/>
              <w:ind w:left="72"/>
              <w:jc w:val="center"/>
              <w:rPr>
                <w:sz w:val="22"/>
                <w:szCs w:val="22"/>
              </w:rPr>
            </w:pPr>
            <w:r w:rsidRPr="00EA50EE">
              <w:rPr>
                <w:sz w:val="22"/>
                <w:szCs w:val="22"/>
              </w:rPr>
              <w:t>REFERENCE VALUE</w:t>
            </w:r>
          </w:p>
        </w:tc>
        <w:tc>
          <w:tcPr>
            <w:tcW w:w="1834" w:type="dxa"/>
            <w:tcBorders>
              <w:top w:val="single" w:sz="4" w:space="0" w:color="auto"/>
              <w:left w:val="single" w:sz="4" w:space="0" w:color="auto"/>
              <w:bottom w:val="single" w:sz="4" w:space="0" w:color="auto"/>
              <w:right w:val="single" w:sz="4" w:space="0" w:color="auto"/>
            </w:tcBorders>
          </w:tcPr>
          <w:p w:rsidR="00E043B8" w:rsidRPr="00271AE9" w:rsidRDefault="00E043B8" w:rsidP="00394B1A">
            <w:pPr>
              <w:tabs>
                <w:tab w:val="left" w:pos="0"/>
              </w:tabs>
              <w:spacing w:after="120"/>
              <w:ind w:left="72"/>
              <w:jc w:val="center"/>
              <w:rPr>
                <w:sz w:val="22"/>
                <w:szCs w:val="22"/>
              </w:rPr>
            </w:pPr>
            <w:r w:rsidRPr="00EA50EE">
              <w:rPr>
                <w:sz w:val="22"/>
                <w:szCs w:val="22"/>
              </w:rPr>
              <w:t>QUANTITY in Euros</w:t>
            </w:r>
          </w:p>
        </w:tc>
      </w:tr>
      <w:tr w:rsidR="00F100F0" w:rsidRPr="00271AE9" w:rsidTr="00394B1A">
        <w:trPr>
          <w:trHeight w:val="611"/>
        </w:trPr>
        <w:tc>
          <w:tcPr>
            <w:tcW w:w="5915" w:type="dxa"/>
            <w:tcBorders>
              <w:top w:val="single" w:sz="4" w:space="0" w:color="auto"/>
              <w:left w:val="single" w:sz="4" w:space="0" w:color="auto"/>
              <w:bottom w:val="single" w:sz="4" w:space="0" w:color="auto"/>
              <w:right w:val="single" w:sz="4" w:space="0" w:color="auto"/>
            </w:tcBorders>
            <w:hideMark/>
          </w:tcPr>
          <w:p w:rsidR="00F100F0" w:rsidRPr="00910D44" w:rsidRDefault="00F100F0" w:rsidP="00234AB8">
            <w:pPr>
              <w:numPr>
                <w:ilvl w:val="0"/>
                <w:numId w:val="30"/>
              </w:numPr>
              <w:autoSpaceDN w:val="0"/>
            </w:pPr>
            <w:r w:rsidRPr="00910D44">
              <w:t xml:space="preserve">Experts/conference attendees sent abroad by the Agency (IAEA) </w:t>
            </w:r>
          </w:p>
        </w:tc>
        <w:tc>
          <w:tcPr>
            <w:tcW w:w="1952" w:type="dxa"/>
            <w:tcBorders>
              <w:top w:val="single" w:sz="4" w:space="0" w:color="auto"/>
              <w:left w:val="single" w:sz="4" w:space="0" w:color="auto"/>
              <w:bottom w:val="single" w:sz="4" w:space="0" w:color="auto"/>
              <w:right w:val="single" w:sz="4" w:space="0" w:color="auto"/>
            </w:tcBorders>
            <w:hideMark/>
          </w:tcPr>
          <w:p w:rsidR="00F100F0" w:rsidRPr="00910D44" w:rsidRDefault="00F100F0" w:rsidP="0012268C">
            <w:pPr>
              <w:tabs>
                <w:tab w:val="left" w:pos="0"/>
              </w:tabs>
              <w:spacing w:after="120"/>
              <w:ind w:left="72"/>
            </w:pPr>
            <w:r w:rsidRPr="00910D44">
              <w:t>€300 per person per day (including travel days)</w:t>
            </w:r>
          </w:p>
        </w:tc>
        <w:tc>
          <w:tcPr>
            <w:tcW w:w="1834" w:type="dxa"/>
            <w:tcBorders>
              <w:top w:val="single" w:sz="4" w:space="0" w:color="auto"/>
              <w:left w:val="single" w:sz="4" w:space="0" w:color="auto"/>
              <w:bottom w:val="single" w:sz="4" w:space="0" w:color="auto"/>
              <w:right w:val="single" w:sz="4" w:space="0" w:color="auto"/>
            </w:tcBorders>
          </w:tcPr>
          <w:p w:rsidR="00F100F0" w:rsidRPr="00910D44" w:rsidRDefault="00F100F0" w:rsidP="0012268C">
            <w:pPr>
              <w:tabs>
                <w:tab w:val="left" w:pos="0"/>
              </w:tabs>
              <w:spacing w:after="120"/>
              <w:ind w:left="72"/>
            </w:pPr>
            <w:r w:rsidRPr="00910D44">
              <w:t>6300</w:t>
            </w:r>
          </w:p>
        </w:tc>
      </w:tr>
      <w:tr w:rsidR="00F100F0" w:rsidRPr="00271AE9" w:rsidTr="00394B1A">
        <w:tc>
          <w:tcPr>
            <w:tcW w:w="5915" w:type="dxa"/>
            <w:tcBorders>
              <w:top w:val="single" w:sz="4" w:space="0" w:color="auto"/>
              <w:left w:val="single" w:sz="4" w:space="0" w:color="auto"/>
              <w:bottom w:val="single" w:sz="4" w:space="0" w:color="auto"/>
              <w:right w:val="single" w:sz="4" w:space="0" w:color="auto"/>
            </w:tcBorders>
            <w:hideMark/>
          </w:tcPr>
          <w:p w:rsidR="00F100F0" w:rsidRPr="00910D44" w:rsidRDefault="00F100F0" w:rsidP="00234AB8">
            <w:pPr>
              <w:numPr>
                <w:ilvl w:val="0"/>
                <w:numId w:val="30"/>
              </w:numPr>
              <w:tabs>
                <w:tab w:val="left" w:pos="-142"/>
              </w:tabs>
              <w:autoSpaceDN w:val="0"/>
              <w:ind w:left="279" w:hanging="270"/>
            </w:pPr>
            <w:r w:rsidRPr="00910D44">
              <w:t>Local cost of the venues of a regional event held in the country (working group/training courses/workshops/ seminars)</w:t>
            </w:r>
          </w:p>
        </w:tc>
        <w:tc>
          <w:tcPr>
            <w:tcW w:w="1952" w:type="dxa"/>
            <w:tcBorders>
              <w:top w:val="single" w:sz="4" w:space="0" w:color="auto"/>
              <w:left w:val="single" w:sz="4" w:space="0" w:color="auto"/>
              <w:bottom w:val="single" w:sz="4" w:space="0" w:color="auto"/>
              <w:right w:val="single" w:sz="4" w:space="0" w:color="auto"/>
            </w:tcBorders>
            <w:hideMark/>
          </w:tcPr>
          <w:p w:rsidR="00F100F0" w:rsidRPr="00910D44" w:rsidRDefault="00F100F0" w:rsidP="0012268C">
            <w:pPr>
              <w:tabs>
                <w:tab w:val="left" w:pos="0"/>
              </w:tabs>
              <w:spacing w:after="120"/>
              <w:ind w:left="72"/>
            </w:pPr>
            <w:r w:rsidRPr="00910D44">
              <w:t>€5000 per week</w:t>
            </w:r>
          </w:p>
        </w:tc>
        <w:tc>
          <w:tcPr>
            <w:tcW w:w="1834" w:type="dxa"/>
            <w:tcBorders>
              <w:top w:val="single" w:sz="4" w:space="0" w:color="auto"/>
              <w:left w:val="single" w:sz="4" w:space="0" w:color="auto"/>
              <w:bottom w:val="single" w:sz="4" w:space="0" w:color="auto"/>
              <w:right w:val="single" w:sz="4" w:space="0" w:color="auto"/>
            </w:tcBorders>
          </w:tcPr>
          <w:p w:rsidR="00F100F0" w:rsidRPr="00910D44" w:rsidRDefault="00F100F0" w:rsidP="0012268C">
            <w:pPr>
              <w:tabs>
                <w:tab w:val="left" w:pos="0"/>
              </w:tabs>
              <w:spacing w:after="120"/>
              <w:ind w:left="72"/>
            </w:pPr>
            <w:r w:rsidRPr="00910D44">
              <w:t>nil</w:t>
            </w:r>
          </w:p>
        </w:tc>
      </w:tr>
      <w:tr w:rsidR="00F100F0" w:rsidRPr="00271AE9" w:rsidTr="00394B1A">
        <w:tc>
          <w:tcPr>
            <w:tcW w:w="5915" w:type="dxa"/>
            <w:tcBorders>
              <w:top w:val="single" w:sz="4" w:space="0" w:color="auto"/>
              <w:left w:val="single" w:sz="4" w:space="0" w:color="auto"/>
              <w:bottom w:val="single" w:sz="4" w:space="0" w:color="auto"/>
              <w:right w:val="single" w:sz="4" w:space="0" w:color="auto"/>
            </w:tcBorders>
            <w:hideMark/>
          </w:tcPr>
          <w:p w:rsidR="00F100F0" w:rsidRPr="00910D44" w:rsidRDefault="00F100F0" w:rsidP="00234AB8">
            <w:pPr>
              <w:numPr>
                <w:ilvl w:val="0"/>
                <w:numId w:val="30"/>
              </w:numPr>
              <w:autoSpaceDN w:val="0"/>
              <w:ind w:left="279" w:hanging="270"/>
            </w:pPr>
            <w:r w:rsidRPr="00910D44">
              <w:t>Local costs of national events included in the activity plan</w:t>
            </w:r>
          </w:p>
        </w:tc>
        <w:tc>
          <w:tcPr>
            <w:tcW w:w="1952" w:type="dxa"/>
            <w:tcBorders>
              <w:top w:val="single" w:sz="4" w:space="0" w:color="auto"/>
              <w:left w:val="single" w:sz="4" w:space="0" w:color="auto"/>
              <w:bottom w:val="single" w:sz="4" w:space="0" w:color="auto"/>
              <w:right w:val="single" w:sz="4" w:space="0" w:color="auto"/>
            </w:tcBorders>
            <w:hideMark/>
          </w:tcPr>
          <w:p w:rsidR="00F100F0" w:rsidRPr="00910D44" w:rsidRDefault="00F100F0" w:rsidP="0012268C">
            <w:pPr>
              <w:tabs>
                <w:tab w:val="left" w:pos="0"/>
              </w:tabs>
              <w:spacing w:after="120"/>
              <w:ind w:left="72"/>
            </w:pPr>
            <w:r w:rsidRPr="00910D44">
              <w:t>€3000 per week</w:t>
            </w:r>
          </w:p>
        </w:tc>
        <w:tc>
          <w:tcPr>
            <w:tcW w:w="1834" w:type="dxa"/>
            <w:tcBorders>
              <w:top w:val="single" w:sz="4" w:space="0" w:color="auto"/>
              <w:left w:val="single" w:sz="4" w:space="0" w:color="auto"/>
              <w:bottom w:val="single" w:sz="4" w:space="0" w:color="auto"/>
              <w:right w:val="single" w:sz="4" w:space="0" w:color="auto"/>
            </w:tcBorders>
          </w:tcPr>
          <w:p w:rsidR="00F100F0" w:rsidRPr="00910D44" w:rsidRDefault="00F100F0" w:rsidP="0012268C">
            <w:pPr>
              <w:tabs>
                <w:tab w:val="left" w:pos="0"/>
              </w:tabs>
              <w:spacing w:after="120"/>
              <w:ind w:left="72"/>
            </w:pPr>
            <w:r w:rsidRPr="00910D44">
              <w:t>nil</w:t>
            </w:r>
          </w:p>
        </w:tc>
      </w:tr>
      <w:tr w:rsidR="00F100F0" w:rsidRPr="00271AE9" w:rsidTr="00394B1A">
        <w:trPr>
          <w:trHeight w:val="602"/>
        </w:trPr>
        <w:tc>
          <w:tcPr>
            <w:tcW w:w="5915" w:type="dxa"/>
            <w:tcBorders>
              <w:top w:val="single" w:sz="4" w:space="0" w:color="auto"/>
              <w:left w:val="single" w:sz="4" w:space="0" w:color="auto"/>
              <w:bottom w:val="single" w:sz="4" w:space="0" w:color="auto"/>
              <w:right w:val="single" w:sz="4" w:space="0" w:color="auto"/>
            </w:tcBorders>
            <w:hideMark/>
          </w:tcPr>
          <w:p w:rsidR="00F100F0" w:rsidRPr="00910D44" w:rsidRDefault="00F100F0" w:rsidP="00234AB8">
            <w:pPr>
              <w:numPr>
                <w:ilvl w:val="0"/>
                <w:numId w:val="30"/>
              </w:numPr>
              <w:autoSpaceDN w:val="0"/>
              <w:ind w:left="279" w:hanging="270"/>
            </w:pPr>
            <w:r w:rsidRPr="00910D44">
              <w:t>Fellowship holder whose local expenses are borne by the country</w:t>
            </w:r>
          </w:p>
        </w:tc>
        <w:tc>
          <w:tcPr>
            <w:tcW w:w="1952" w:type="dxa"/>
            <w:tcBorders>
              <w:top w:val="single" w:sz="4" w:space="0" w:color="auto"/>
              <w:left w:val="single" w:sz="4" w:space="0" w:color="auto"/>
              <w:bottom w:val="single" w:sz="4" w:space="0" w:color="auto"/>
              <w:right w:val="single" w:sz="4" w:space="0" w:color="auto"/>
            </w:tcBorders>
            <w:hideMark/>
          </w:tcPr>
          <w:p w:rsidR="00F100F0" w:rsidRPr="00910D44" w:rsidRDefault="00F100F0" w:rsidP="0012268C">
            <w:pPr>
              <w:tabs>
                <w:tab w:val="left" w:pos="0"/>
              </w:tabs>
              <w:spacing w:after="120"/>
              <w:ind w:left="72"/>
            </w:pPr>
            <w:r w:rsidRPr="00910D44">
              <w:t>€3500 per fellowship holder per month</w:t>
            </w:r>
          </w:p>
        </w:tc>
        <w:tc>
          <w:tcPr>
            <w:tcW w:w="1834" w:type="dxa"/>
            <w:tcBorders>
              <w:top w:val="single" w:sz="4" w:space="0" w:color="auto"/>
              <w:left w:val="single" w:sz="4" w:space="0" w:color="auto"/>
              <w:bottom w:val="single" w:sz="4" w:space="0" w:color="auto"/>
              <w:right w:val="single" w:sz="4" w:space="0" w:color="auto"/>
            </w:tcBorders>
          </w:tcPr>
          <w:p w:rsidR="00F100F0" w:rsidRPr="00910D44" w:rsidRDefault="00F100F0" w:rsidP="0012268C">
            <w:pPr>
              <w:tabs>
                <w:tab w:val="left" w:pos="0"/>
              </w:tabs>
              <w:spacing w:after="120"/>
              <w:ind w:left="72"/>
            </w:pPr>
            <w:r w:rsidRPr="00910D44">
              <w:t>nil</w:t>
            </w:r>
          </w:p>
        </w:tc>
      </w:tr>
      <w:tr w:rsidR="00F100F0" w:rsidRPr="00271AE9" w:rsidTr="00394B1A">
        <w:trPr>
          <w:trHeight w:val="253"/>
        </w:trPr>
        <w:tc>
          <w:tcPr>
            <w:tcW w:w="5915" w:type="dxa"/>
            <w:tcBorders>
              <w:top w:val="single" w:sz="4" w:space="0" w:color="auto"/>
              <w:left w:val="single" w:sz="4" w:space="0" w:color="auto"/>
              <w:bottom w:val="single" w:sz="4" w:space="0" w:color="auto"/>
              <w:right w:val="single" w:sz="4" w:space="0" w:color="auto"/>
            </w:tcBorders>
            <w:hideMark/>
          </w:tcPr>
          <w:p w:rsidR="00F100F0" w:rsidRPr="00910D44" w:rsidRDefault="00F100F0" w:rsidP="00234AB8">
            <w:pPr>
              <w:numPr>
                <w:ilvl w:val="0"/>
                <w:numId w:val="30"/>
              </w:numPr>
              <w:autoSpaceDN w:val="0"/>
              <w:ind w:left="279" w:hanging="270"/>
            </w:pPr>
            <w:r w:rsidRPr="00910D44">
              <w:t xml:space="preserve">Publications </w:t>
            </w:r>
          </w:p>
        </w:tc>
        <w:tc>
          <w:tcPr>
            <w:tcW w:w="1952" w:type="dxa"/>
            <w:tcBorders>
              <w:top w:val="single" w:sz="4" w:space="0" w:color="auto"/>
              <w:left w:val="single" w:sz="4" w:space="0" w:color="auto"/>
              <w:bottom w:val="single" w:sz="4" w:space="0" w:color="auto"/>
              <w:right w:val="single" w:sz="4" w:space="0" w:color="auto"/>
            </w:tcBorders>
            <w:hideMark/>
          </w:tcPr>
          <w:p w:rsidR="00F100F0" w:rsidRPr="00910D44" w:rsidRDefault="00F100F0" w:rsidP="0012268C">
            <w:pPr>
              <w:tabs>
                <w:tab w:val="left" w:pos="0"/>
              </w:tabs>
              <w:spacing w:after="120"/>
              <w:ind w:left="72"/>
            </w:pPr>
            <w:r w:rsidRPr="00910D44">
              <w:t xml:space="preserve">Up to €3000 </w:t>
            </w:r>
          </w:p>
        </w:tc>
        <w:tc>
          <w:tcPr>
            <w:tcW w:w="1834" w:type="dxa"/>
            <w:tcBorders>
              <w:top w:val="single" w:sz="4" w:space="0" w:color="auto"/>
              <w:left w:val="single" w:sz="4" w:space="0" w:color="auto"/>
              <w:bottom w:val="single" w:sz="4" w:space="0" w:color="auto"/>
              <w:right w:val="single" w:sz="4" w:space="0" w:color="auto"/>
            </w:tcBorders>
          </w:tcPr>
          <w:p w:rsidR="00F100F0" w:rsidRPr="00910D44" w:rsidRDefault="00F100F0" w:rsidP="0012268C">
            <w:pPr>
              <w:tabs>
                <w:tab w:val="left" w:pos="0"/>
              </w:tabs>
              <w:spacing w:after="120"/>
              <w:ind w:left="72"/>
            </w:pPr>
            <w:proofErr w:type="gramStart"/>
            <w:r w:rsidRPr="00910D44">
              <w:t>nil</w:t>
            </w:r>
            <w:proofErr w:type="gramEnd"/>
            <w:r w:rsidRPr="00910D44">
              <w:t>?</w:t>
            </w:r>
          </w:p>
        </w:tc>
      </w:tr>
      <w:tr w:rsidR="00F100F0" w:rsidRPr="00271AE9" w:rsidTr="00394B1A">
        <w:trPr>
          <w:trHeight w:val="273"/>
        </w:trPr>
        <w:tc>
          <w:tcPr>
            <w:tcW w:w="5915" w:type="dxa"/>
            <w:tcBorders>
              <w:top w:val="single" w:sz="4" w:space="0" w:color="auto"/>
              <w:left w:val="single" w:sz="4" w:space="0" w:color="auto"/>
              <w:bottom w:val="single" w:sz="4" w:space="0" w:color="auto"/>
              <w:right w:val="single" w:sz="4" w:space="0" w:color="auto"/>
            </w:tcBorders>
            <w:hideMark/>
          </w:tcPr>
          <w:p w:rsidR="00F100F0" w:rsidRPr="00910D44" w:rsidRDefault="00F100F0" w:rsidP="00234AB8">
            <w:pPr>
              <w:numPr>
                <w:ilvl w:val="0"/>
                <w:numId w:val="30"/>
              </w:numPr>
              <w:autoSpaceDN w:val="0"/>
              <w:ind w:left="279" w:hanging="270"/>
            </w:pPr>
            <w:r w:rsidRPr="00910D44">
              <w:t xml:space="preserve">Database establishment and/or updating </w:t>
            </w:r>
          </w:p>
        </w:tc>
        <w:tc>
          <w:tcPr>
            <w:tcW w:w="1952" w:type="dxa"/>
            <w:tcBorders>
              <w:top w:val="single" w:sz="4" w:space="0" w:color="auto"/>
              <w:left w:val="single" w:sz="4" w:space="0" w:color="auto"/>
              <w:bottom w:val="single" w:sz="4" w:space="0" w:color="auto"/>
              <w:right w:val="single" w:sz="4" w:space="0" w:color="auto"/>
            </w:tcBorders>
            <w:hideMark/>
          </w:tcPr>
          <w:p w:rsidR="00F100F0" w:rsidRPr="00910D44" w:rsidRDefault="00F100F0" w:rsidP="0012268C">
            <w:pPr>
              <w:tabs>
                <w:tab w:val="left" w:pos="0"/>
              </w:tabs>
              <w:spacing w:after="120"/>
              <w:ind w:left="72"/>
            </w:pPr>
            <w:r w:rsidRPr="00910D44">
              <w:t>Up to €5000</w:t>
            </w:r>
          </w:p>
        </w:tc>
        <w:tc>
          <w:tcPr>
            <w:tcW w:w="1834" w:type="dxa"/>
            <w:tcBorders>
              <w:top w:val="single" w:sz="4" w:space="0" w:color="auto"/>
              <w:left w:val="single" w:sz="4" w:space="0" w:color="auto"/>
              <w:bottom w:val="single" w:sz="4" w:space="0" w:color="auto"/>
              <w:right w:val="single" w:sz="4" w:space="0" w:color="auto"/>
            </w:tcBorders>
          </w:tcPr>
          <w:p w:rsidR="00F100F0" w:rsidRPr="00910D44" w:rsidRDefault="00F100F0" w:rsidP="0012268C">
            <w:pPr>
              <w:tabs>
                <w:tab w:val="left" w:pos="0"/>
              </w:tabs>
              <w:spacing w:after="120"/>
              <w:ind w:left="72"/>
            </w:pPr>
            <w:r w:rsidRPr="00910D44">
              <w:t>nil</w:t>
            </w:r>
          </w:p>
        </w:tc>
      </w:tr>
      <w:tr w:rsidR="00F100F0" w:rsidRPr="00271AE9" w:rsidTr="00394B1A">
        <w:tc>
          <w:tcPr>
            <w:tcW w:w="5915" w:type="dxa"/>
            <w:tcBorders>
              <w:top w:val="single" w:sz="4" w:space="0" w:color="auto"/>
              <w:left w:val="single" w:sz="4" w:space="0" w:color="auto"/>
              <w:bottom w:val="single" w:sz="4" w:space="0" w:color="auto"/>
              <w:right w:val="single" w:sz="4" w:space="0" w:color="auto"/>
            </w:tcBorders>
            <w:hideMark/>
          </w:tcPr>
          <w:p w:rsidR="00F100F0" w:rsidRPr="00910D44" w:rsidRDefault="00F100F0" w:rsidP="00234AB8">
            <w:pPr>
              <w:numPr>
                <w:ilvl w:val="0"/>
                <w:numId w:val="30"/>
              </w:numPr>
              <w:autoSpaceDN w:val="0"/>
              <w:ind w:left="279" w:hanging="270"/>
            </w:pPr>
            <w:r w:rsidRPr="00910D44">
              <w:t xml:space="preserve">Shipment of reagents/radiation sources/radioisotopes/other material- </w:t>
            </w:r>
          </w:p>
        </w:tc>
        <w:tc>
          <w:tcPr>
            <w:tcW w:w="1952" w:type="dxa"/>
            <w:tcBorders>
              <w:top w:val="single" w:sz="4" w:space="0" w:color="auto"/>
              <w:left w:val="single" w:sz="4" w:space="0" w:color="auto"/>
              <w:bottom w:val="single" w:sz="4" w:space="0" w:color="auto"/>
              <w:right w:val="single" w:sz="4" w:space="0" w:color="auto"/>
            </w:tcBorders>
            <w:hideMark/>
          </w:tcPr>
          <w:p w:rsidR="00F100F0" w:rsidRPr="00910D44" w:rsidRDefault="00F100F0" w:rsidP="0012268C">
            <w:pPr>
              <w:tabs>
                <w:tab w:val="left" w:pos="0"/>
              </w:tabs>
              <w:spacing w:after="120"/>
              <w:ind w:left="72"/>
            </w:pPr>
            <w:r w:rsidRPr="00910D44">
              <w:t>Up to €5000</w:t>
            </w:r>
          </w:p>
        </w:tc>
        <w:tc>
          <w:tcPr>
            <w:tcW w:w="1834" w:type="dxa"/>
            <w:tcBorders>
              <w:top w:val="single" w:sz="4" w:space="0" w:color="auto"/>
              <w:left w:val="single" w:sz="4" w:space="0" w:color="auto"/>
              <w:bottom w:val="single" w:sz="4" w:space="0" w:color="auto"/>
              <w:right w:val="single" w:sz="4" w:space="0" w:color="auto"/>
            </w:tcBorders>
          </w:tcPr>
          <w:p w:rsidR="00F100F0" w:rsidRPr="00910D44" w:rsidRDefault="00F100F0" w:rsidP="0012268C">
            <w:pPr>
              <w:rPr>
                <w:color w:val="000000"/>
              </w:rPr>
            </w:pPr>
            <w:r w:rsidRPr="00910D44">
              <w:rPr>
                <w:color w:val="000000"/>
              </w:rPr>
              <w:t>4308.82</w:t>
            </w:r>
          </w:p>
          <w:p w:rsidR="00F100F0" w:rsidRPr="00910D44" w:rsidRDefault="00F100F0" w:rsidP="0012268C">
            <w:pPr>
              <w:tabs>
                <w:tab w:val="left" w:pos="0"/>
              </w:tabs>
              <w:spacing w:after="120"/>
              <w:ind w:left="72"/>
            </w:pPr>
          </w:p>
        </w:tc>
      </w:tr>
      <w:tr w:rsidR="00F100F0" w:rsidRPr="00271AE9" w:rsidTr="00394B1A">
        <w:tc>
          <w:tcPr>
            <w:tcW w:w="5915" w:type="dxa"/>
            <w:tcBorders>
              <w:top w:val="single" w:sz="4" w:space="0" w:color="auto"/>
              <w:left w:val="single" w:sz="4" w:space="0" w:color="auto"/>
              <w:bottom w:val="single" w:sz="4" w:space="0" w:color="auto"/>
              <w:right w:val="single" w:sz="4" w:space="0" w:color="auto"/>
            </w:tcBorders>
            <w:hideMark/>
          </w:tcPr>
          <w:p w:rsidR="00F100F0" w:rsidRPr="00910D44" w:rsidRDefault="00F100F0" w:rsidP="00234AB8">
            <w:pPr>
              <w:pStyle w:val="ListParagraph"/>
              <w:numPr>
                <w:ilvl w:val="0"/>
                <w:numId w:val="30"/>
              </w:numPr>
              <w:autoSpaceDN w:val="0"/>
              <w:ind w:left="317" w:hanging="284"/>
            </w:pPr>
            <w:r w:rsidRPr="00910D44">
              <w:t>Services provided (e.g. irradiation of material)</w:t>
            </w:r>
          </w:p>
        </w:tc>
        <w:tc>
          <w:tcPr>
            <w:tcW w:w="1952" w:type="dxa"/>
            <w:tcBorders>
              <w:top w:val="single" w:sz="4" w:space="0" w:color="auto"/>
              <w:left w:val="single" w:sz="4" w:space="0" w:color="auto"/>
              <w:bottom w:val="single" w:sz="4" w:space="0" w:color="auto"/>
              <w:right w:val="single" w:sz="4" w:space="0" w:color="auto"/>
            </w:tcBorders>
            <w:hideMark/>
          </w:tcPr>
          <w:p w:rsidR="00F100F0" w:rsidRPr="00910D44" w:rsidRDefault="00F100F0" w:rsidP="0012268C">
            <w:pPr>
              <w:tabs>
                <w:tab w:val="left" w:pos="0"/>
              </w:tabs>
              <w:spacing w:after="120"/>
              <w:ind w:left="72"/>
            </w:pPr>
            <w:r w:rsidRPr="00910D44">
              <w:t>Up to €5000</w:t>
            </w:r>
          </w:p>
        </w:tc>
        <w:tc>
          <w:tcPr>
            <w:tcW w:w="1834" w:type="dxa"/>
            <w:tcBorders>
              <w:top w:val="single" w:sz="4" w:space="0" w:color="auto"/>
              <w:left w:val="single" w:sz="4" w:space="0" w:color="auto"/>
              <w:bottom w:val="single" w:sz="4" w:space="0" w:color="auto"/>
              <w:right w:val="single" w:sz="4" w:space="0" w:color="auto"/>
            </w:tcBorders>
          </w:tcPr>
          <w:p w:rsidR="00F100F0" w:rsidRPr="00910D44" w:rsidRDefault="00F100F0" w:rsidP="0012268C">
            <w:pPr>
              <w:tabs>
                <w:tab w:val="left" w:pos="0"/>
              </w:tabs>
              <w:spacing w:after="120"/>
              <w:ind w:left="72"/>
            </w:pPr>
            <w:r w:rsidRPr="00910D44">
              <w:t>nil</w:t>
            </w:r>
          </w:p>
        </w:tc>
      </w:tr>
      <w:tr w:rsidR="00F100F0" w:rsidRPr="00271AE9" w:rsidTr="00394B1A">
        <w:trPr>
          <w:trHeight w:val="557"/>
        </w:trPr>
        <w:tc>
          <w:tcPr>
            <w:tcW w:w="5915" w:type="dxa"/>
            <w:tcBorders>
              <w:top w:val="single" w:sz="4" w:space="0" w:color="auto"/>
              <w:left w:val="single" w:sz="4" w:space="0" w:color="auto"/>
              <w:bottom w:val="single" w:sz="4" w:space="0" w:color="auto"/>
              <w:right w:val="single" w:sz="4" w:space="0" w:color="auto"/>
            </w:tcBorders>
          </w:tcPr>
          <w:p w:rsidR="00F100F0" w:rsidRPr="00910D44" w:rsidRDefault="00F100F0" w:rsidP="00234AB8">
            <w:pPr>
              <w:numPr>
                <w:ilvl w:val="0"/>
                <w:numId w:val="30"/>
              </w:numPr>
              <w:spacing w:after="120"/>
              <w:ind w:left="279" w:hanging="270"/>
              <w:contextualSpacing/>
            </w:pPr>
            <w:r w:rsidRPr="00910D44">
              <w:t xml:space="preserve">Time worked as DTM </w:t>
            </w:r>
          </w:p>
        </w:tc>
        <w:tc>
          <w:tcPr>
            <w:tcW w:w="1952" w:type="dxa"/>
            <w:tcBorders>
              <w:top w:val="single" w:sz="4" w:space="0" w:color="auto"/>
              <w:left w:val="single" w:sz="4" w:space="0" w:color="auto"/>
              <w:bottom w:val="single" w:sz="4" w:space="0" w:color="auto"/>
              <w:right w:val="single" w:sz="4" w:space="0" w:color="auto"/>
            </w:tcBorders>
          </w:tcPr>
          <w:p w:rsidR="00F100F0" w:rsidRPr="00910D44" w:rsidRDefault="00F100F0" w:rsidP="0012268C">
            <w:pPr>
              <w:tabs>
                <w:tab w:val="left" w:pos="0"/>
              </w:tabs>
              <w:spacing w:after="120"/>
              <w:ind w:left="72"/>
            </w:pPr>
            <w:r w:rsidRPr="00910D44">
              <w:t>Maximum €700 per month</w:t>
            </w:r>
          </w:p>
        </w:tc>
        <w:tc>
          <w:tcPr>
            <w:tcW w:w="1834" w:type="dxa"/>
            <w:tcBorders>
              <w:top w:val="single" w:sz="4" w:space="0" w:color="auto"/>
              <w:left w:val="single" w:sz="4" w:space="0" w:color="auto"/>
              <w:bottom w:val="single" w:sz="4" w:space="0" w:color="auto"/>
              <w:right w:val="single" w:sz="4" w:space="0" w:color="auto"/>
            </w:tcBorders>
          </w:tcPr>
          <w:p w:rsidR="00F100F0" w:rsidRPr="00910D44" w:rsidRDefault="00F100F0" w:rsidP="0012268C">
            <w:pPr>
              <w:tabs>
                <w:tab w:val="left" w:pos="0"/>
              </w:tabs>
              <w:spacing w:after="120"/>
              <w:ind w:left="72"/>
            </w:pPr>
            <w:r w:rsidRPr="00910D44">
              <w:t>nil</w:t>
            </w:r>
          </w:p>
        </w:tc>
      </w:tr>
      <w:tr w:rsidR="00F100F0" w:rsidRPr="00271AE9" w:rsidTr="00394B1A">
        <w:trPr>
          <w:trHeight w:val="557"/>
        </w:trPr>
        <w:tc>
          <w:tcPr>
            <w:tcW w:w="5915" w:type="dxa"/>
            <w:tcBorders>
              <w:top w:val="single" w:sz="4" w:space="0" w:color="auto"/>
              <w:left w:val="single" w:sz="4" w:space="0" w:color="auto"/>
              <w:bottom w:val="single" w:sz="4" w:space="0" w:color="auto"/>
              <w:right w:val="single" w:sz="4" w:space="0" w:color="auto"/>
            </w:tcBorders>
            <w:hideMark/>
          </w:tcPr>
          <w:p w:rsidR="00F100F0" w:rsidRPr="00910D44" w:rsidRDefault="00F100F0" w:rsidP="00234AB8">
            <w:pPr>
              <w:pStyle w:val="ListParagraph"/>
              <w:numPr>
                <w:ilvl w:val="0"/>
                <w:numId w:val="30"/>
              </w:numPr>
              <w:tabs>
                <w:tab w:val="left" w:pos="317"/>
                <w:tab w:val="left" w:pos="459"/>
              </w:tabs>
              <w:spacing w:after="120"/>
              <w:ind w:left="317" w:hanging="284"/>
            </w:pPr>
            <w:r w:rsidRPr="00910D44">
              <w:t xml:space="preserve">Time worked as project coordinator  </w:t>
            </w:r>
          </w:p>
        </w:tc>
        <w:tc>
          <w:tcPr>
            <w:tcW w:w="1952" w:type="dxa"/>
            <w:tcBorders>
              <w:top w:val="single" w:sz="4" w:space="0" w:color="auto"/>
              <w:left w:val="single" w:sz="4" w:space="0" w:color="auto"/>
              <w:bottom w:val="single" w:sz="4" w:space="0" w:color="auto"/>
              <w:right w:val="single" w:sz="4" w:space="0" w:color="auto"/>
            </w:tcBorders>
            <w:hideMark/>
          </w:tcPr>
          <w:p w:rsidR="00F100F0" w:rsidRPr="00910D44" w:rsidRDefault="00F100F0" w:rsidP="0012268C">
            <w:pPr>
              <w:tabs>
                <w:tab w:val="left" w:pos="0"/>
              </w:tabs>
              <w:spacing w:after="120"/>
              <w:ind w:left="72"/>
            </w:pPr>
            <w:r w:rsidRPr="00910D44">
              <w:t xml:space="preserve">Maximum €500 per month </w:t>
            </w:r>
          </w:p>
        </w:tc>
        <w:tc>
          <w:tcPr>
            <w:tcW w:w="1834" w:type="dxa"/>
            <w:tcBorders>
              <w:top w:val="single" w:sz="4" w:space="0" w:color="auto"/>
              <w:left w:val="single" w:sz="4" w:space="0" w:color="auto"/>
              <w:bottom w:val="single" w:sz="4" w:space="0" w:color="auto"/>
              <w:right w:val="single" w:sz="4" w:space="0" w:color="auto"/>
            </w:tcBorders>
          </w:tcPr>
          <w:p w:rsidR="00F100F0" w:rsidRPr="00910D44" w:rsidRDefault="0012268C" w:rsidP="0012268C">
            <w:pPr>
              <w:tabs>
                <w:tab w:val="left" w:pos="0"/>
              </w:tabs>
              <w:spacing w:after="120"/>
              <w:ind w:left="72"/>
            </w:pPr>
            <w:r>
              <w:t>6000</w:t>
            </w:r>
          </w:p>
        </w:tc>
      </w:tr>
      <w:tr w:rsidR="00F100F0" w:rsidRPr="00271AE9" w:rsidTr="00394B1A">
        <w:trPr>
          <w:trHeight w:val="791"/>
        </w:trPr>
        <w:tc>
          <w:tcPr>
            <w:tcW w:w="5915" w:type="dxa"/>
            <w:tcBorders>
              <w:top w:val="single" w:sz="4" w:space="0" w:color="auto"/>
              <w:left w:val="single" w:sz="4" w:space="0" w:color="auto"/>
              <w:bottom w:val="single" w:sz="4" w:space="0" w:color="auto"/>
              <w:right w:val="single" w:sz="4" w:space="0" w:color="auto"/>
            </w:tcBorders>
            <w:hideMark/>
          </w:tcPr>
          <w:p w:rsidR="00F100F0" w:rsidRPr="00910D44" w:rsidRDefault="00F100F0" w:rsidP="00234AB8">
            <w:pPr>
              <w:pStyle w:val="ListParagraph"/>
              <w:numPr>
                <w:ilvl w:val="0"/>
                <w:numId w:val="30"/>
              </w:numPr>
              <w:tabs>
                <w:tab w:val="left" w:pos="459"/>
              </w:tabs>
              <w:spacing w:after="120"/>
              <w:ind w:left="317" w:hanging="284"/>
            </w:pPr>
            <w:r w:rsidRPr="00910D44">
              <w:t>Time worked as local specialists collaborating on projects (maximum of 3 specialists per project)</w:t>
            </w:r>
          </w:p>
        </w:tc>
        <w:tc>
          <w:tcPr>
            <w:tcW w:w="1952" w:type="dxa"/>
            <w:tcBorders>
              <w:top w:val="single" w:sz="4" w:space="0" w:color="auto"/>
              <w:left w:val="single" w:sz="4" w:space="0" w:color="auto"/>
              <w:bottom w:val="single" w:sz="4" w:space="0" w:color="auto"/>
              <w:right w:val="single" w:sz="4" w:space="0" w:color="auto"/>
            </w:tcBorders>
            <w:hideMark/>
          </w:tcPr>
          <w:p w:rsidR="00F100F0" w:rsidRPr="00910D44" w:rsidRDefault="00F100F0" w:rsidP="0012268C">
            <w:pPr>
              <w:spacing w:after="120"/>
              <w:ind w:left="72"/>
            </w:pPr>
            <w:r w:rsidRPr="00910D44">
              <w:t>Maximum €300 per month per specialist</w:t>
            </w:r>
          </w:p>
        </w:tc>
        <w:tc>
          <w:tcPr>
            <w:tcW w:w="1834" w:type="dxa"/>
            <w:tcBorders>
              <w:top w:val="single" w:sz="4" w:space="0" w:color="auto"/>
              <w:left w:val="single" w:sz="4" w:space="0" w:color="auto"/>
              <w:bottom w:val="single" w:sz="4" w:space="0" w:color="auto"/>
              <w:right w:val="single" w:sz="4" w:space="0" w:color="auto"/>
            </w:tcBorders>
          </w:tcPr>
          <w:p w:rsidR="00F100F0" w:rsidRPr="00910D44" w:rsidRDefault="00F100F0" w:rsidP="0012268C">
            <w:pPr>
              <w:spacing w:after="120"/>
              <w:ind w:left="72"/>
            </w:pPr>
            <w:r w:rsidRPr="00910D44">
              <w:t>5000</w:t>
            </w:r>
          </w:p>
          <w:p w:rsidR="00F100F0" w:rsidRPr="00910D44" w:rsidRDefault="00F100F0" w:rsidP="0012268C">
            <w:pPr>
              <w:spacing w:after="120"/>
              <w:ind w:left="72"/>
            </w:pPr>
          </w:p>
        </w:tc>
      </w:tr>
      <w:tr w:rsidR="00F100F0" w:rsidRPr="00271AE9" w:rsidTr="00394B1A">
        <w:trPr>
          <w:trHeight w:val="1268"/>
        </w:trPr>
        <w:tc>
          <w:tcPr>
            <w:tcW w:w="5915" w:type="dxa"/>
            <w:tcBorders>
              <w:top w:val="single" w:sz="4" w:space="0" w:color="auto"/>
              <w:left w:val="single" w:sz="4" w:space="0" w:color="auto"/>
              <w:bottom w:val="single" w:sz="4" w:space="0" w:color="auto"/>
              <w:right w:val="single" w:sz="4" w:space="0" w:color="auto"/>
            </w:tcBorders>
            <w:hideMark/>
          </w:tcPr>
          <w:p w:rsidR="00F100F0" w:rsidRPr="00910D44" w:rsidRDefault="00F100F0" w:rsidP="00234AB8">
            <w:pPr>
              <w:pStyle w:val="ListParagraph"/>
              <w:numPr>
                <w:ilvl w:val="0"/>
                <w:numId w:val="30"/>
              </w:numPr>
              <w:tabs>
                <w:tab w:val="left" w:pos="459"/>
              </w:tabs>
              <w:spacing w:after="120"/>
              <w:ind w:left="317" w:hanging="284"/>
            </w:pPr>
            <w:r w:rsidRPr="00910D44">
              <w:t xml:space="preserve">Contributions to the implementation of each project, broken down as: </w:t>
            </w:r>
          </w:p>
          <w:p w:rsidR="00F100F0" w:rsidRPr="00910D44" w:rsidRDefault="00F100F0" w:rsidP="00234AB8">
            <w:pPr>
              <w:widowControl w:val="0"/>
              <w:numPr>
                <w:ilvl w:val="1"/>
                <w:numId w:val="30"/>
              </w:numPr>
              <w:tabs>
                <w:tab w:val="left" w:pos="-284"/>
                <w:tab w:val="left" w:pos="459"/>
              </w:tabs>
              <w:suppressAutoHyphens/>
              <w:autoSpaceDN w:val="0"/>
              <w:ind w:left="317" w:hanging="284"/>
              <w:jc w:val="both"/>
            </w:pPr>
            <w:r w:rsidRPr="00910D44">
              <w:t>internal/external subsistence</w:t>
            </w:r>
          </w:p>
          <w:p w:rsidR="00F100F0" w:rsidRPr="00910D44" w:rsidRDefault="00F100F0" w:rsidP="00234AB8">
            <w:pPr>
              <w:widowControl w:val="0"/>
              <w:numPr>
                <w:ilvl w:val="1"/>
                <w:numId w:val="30"/>
              </w:numPr>
              <w:tabs>
                <w:tab w:val="left" w:pos="-284"/>
                <w:tab w:val="left" w:pos="459"/>
              </w:tabs>
              <w:suppressAutoHyphens/>
              <w:autoSpaceDN w:val="0"/>
              <w:ind w:left="317" w:hanging="284"/>
              <w:jc w:val="both"/>
            </w:pPr>
            <w:r w:rsidRPr="00910D44">
              <w:t>internal/external transport</w:t>
            </w:r>
          </w:p>
        </w:tc>
        <w:tc>
          <w:tcPr>
            <w:tcW w:w="1952" w:type="dxa"/>
            <w:tcBorders>
              <w:top w:val="single" w:sz="4" w:space="0" w:color="auto"/>
              <w:left w:val="single" w:sz="4" w:space="0" w:color="auto"/>
              <w:bottom w:val="single" w:sz="4" w:space="0" w:color="auto"/>
              <w:right w:val="single" w:sz="4" w:space="0" w:color="auto"/>
            </w:tcBorders>
          </w:tcPr>
          <w:p w:rsidR="00F100F0" w:rsidRPr="00910D44" w:rsidRDefault="00F100F0" w:rsidP="0012268C">
            <w:pPr>
              <w:spacing w:after="120"/>
            </w:pPr>
            <w:r w:rsidRPr="00910D44">
              <w:t>Maximum €7500/project</w:t>
            </w:r>
          </w:p>
          <w:p w:rsidR="00F100F0" w:rsidRPr="00910D44" w:rsidRDefault="00F100F0" w:rsidP="0012268C">
            <w:pPr>
              <w:spacing w:after="120"/>
            </w:pPr>
          </w:p>
        </w:tc>
        <w:tc>
          <w:tcPr>
            <w:tcW w:w="1834" w:type="dxa"/>
            <w:tcBorders>
              <w:top w:val="single" w:sz="4" w:space="0" w:color="auto"/>
              <w:left w:val="single" w:sz="4" w:space="0" w:color="auto"/>
              <w:bottom w:val="single" w:sz="4" w:space="0" w:color="auto"/>
              <w:right w:val="single" w:sz="4" w:space="0" w:color="auto"/>
            </w:tcBorders>
          </w:tcPr>
          <w:p w:rsidR="00F100F0" w:rsidRPr="00910D44" w:rsidRDefault="00F100F0" w:rsidP="0012268C">
            <w:pPr>
              <w:spacing w:after="120"/>
            </w:pPr>
          </w:p>
        </w:tc>
      </w:tr>
      <w:tr w:rsidR="00F100F0" w:rsidRPr="00271AE9" w:rsidTr="00394B1A">
        <w:trPr>
          <w:trHeight w:val="530"/>
        </w:trPr>
        <w:tc>
          <w:tcPr>
            <w:tcW w:w="5915" w:type="dxa"/>
            <w:tcBorders>
              <w:top w:val="single" w:sz="4" w:space="0" w:color="auto"/>
              <w:left w:val="single" w:sz="4" w:space="0" w:color="auto"/>
              <w:bottom w:val="single" w:sz="4" w:space="0" w:color="auto"/>
              <w:right w:val="single" w:sz="4" w:space="0" w:color="auto"/>
            </w:tcBorders>
          </w:tcPr>
          <w:p w:rsidR="00F100F0" w:rsidRPr="00910D44" w:rsidRDefault="00F100F0" w:rsidP="00234AB8">
            <w:pPr>
              <w:pStyle w:val="ListParagraph"/>
              <w:numPr>
                <w:ilvl w:val="0"/>
                <w:numId w:val="30"/>
              </w:numPr>
              <w:tabs>
                <w:tab w:val="left" w:pos="1095"/>
              </w:tabs>
              <w:spacing w:after="120"/>
              <w:ind w:left="459" w:hanging="426"/>
            </w:pPr>
            <w:r w:rsidRPr="00910D44">
              <w:t>Expenditure by the country on the project (infrastructure, equipment, etc.)</w:t>
            </w:r>
          </w:p>
        </w:tc>
        <w:tc>
          <w:tcPr>
            <w:tcW w:w="1952" w:type="dxa"/>
            <w:tcBorders>
              <w:top w:val="single" w:sz="4" w:space="0" w:color="auto"/>
              <w:left w:val="single" w:sz="4" w:space="0" w:color="auto"/>
              <w:bottom w:val="single" w:sz="4" w:space="0" w:color="auto"/>
              <w:right w:val="single" w:sz="4" w:space="0" w:color="auto"/>
            </w:tcBorders>
          </w:tcPr>
          <w:p w:rsidR="00F100F0" w:rsidRPr="00910D44" w:rsidRDefault="00F100F0" w:rsidP="0012268C">
            <w:pPr>
              <w:spacing w:after="120"/>
            </w:pPr>
            <w:r w:rsidRPr="00910D44">
              <w:t>Maximum €10 000</w:t>
            </w:r>
          </w:p>
        </w:tc>
        <w:tc>
          <w:tcPr>
            <w:tcW w:w="1834" w:type="dxa"/>
            <w:tcBorders>
              <w:top w:val="single" w:sz="4" w:space="0" w:color="auto"/>
              <w:left w:val="single" w:sz="4" w:space="0" w:color="auto"/>
              <w:bottom w:val="single" w:sz="4" w:space="0" w:color="auto"/>
              <w:right w:val="single" w:sz="4" w:space="0" w:color="auto"/>
            </w:tcBorders>
          </w:tcPr>
          <w:p w:rsidR="00F100F0" w:rsidRPr="00910D44" w:rsidRDefault="00F100F0" w:rsidP="0012268C">
            <w:pPr>
              <w:spacing w:after="120"/>
            </w:pPr>
            <w:r w:rsidRPr="00910D44">
              <w:t>10000</w:t>
            </w:r>
          </w:p>
        </w:tc>
      </w:tr>
      <w:tr w:rsidR="00E043B8" w:rsidRPr="00271AE9" w:rsidTr="00394B1A">
        <w:trPr>
          <w:trHeight w:val="557"/>
        </w:trPr>
        <w:tc>
          <w:tcPr>
            <w:tcW w:w="7867" w:type="dxa"/>
            <w:gridSpan w:val="2"/>
            <w:tcBorders>
              <w:top w:val="single" w:sz="4" w:space="0" w:color="auto"/>
              <w:left w:val="single" w:sz="4" w:space="0" w:color="auto"/>
              <w:bottom w:val="single" w:sz="4" w:space="0" w:color="auto"/>
              <w:right w:val="single" w:sz="4" w:space="0" w:color="auto"/>
            </w:tcBorders>
            <w:hideMark/>
          </w:tcPr>
          <w:p w:rsidR="00E043B8" w:rsidRPr="00271AE9" w:rsidRDefault="00E043B8" w:rsidP="00394B1A">
            <w:pPr>
              <w:tabs>
                <w:tab w:val="left" w:pos="0"/>
              </w:tabs>
              <w:spacing w:after="120"/>
              <w:ind w:left="72"/>
              <w:jc w:val="right"/>
              <w:rPr>
                <w:b/>
                <w:sz w:val="22"/>
                <w:szCs w:val="22"/>
                <w:highlight w:val="green"/>
              </w:rPr>
            </w:pPr>
            <w:r w:rsidRPr="00271AE9">
              <w:rPr>
                <w:b/>
                <w:sz w:val="22"/>
                <w:szCs w:val="22"/>
              </w:rPr>
              <w:t>TOTAL</w:t>
            </w:r>
          </w:p>
        </w:tc>
        <w:tc>
          <w:tcPr>
            <w:tcW w:w="1834" w:type="dxa"/>
            <w:tcBorders>
              <w:top w:val="single" w:sz="4" w:space="0" w:color="auto"/>
              <w:left w:val="single" w:sz="4" w:space="0" w:color="auto"/>
              <w:bottom w:val="single" w:sz="4" w:space="0" w:color="auto"/>
              <w:right w:val="single" w:sz="4" w:space="0" w:color="auto"/>
            </w:tcBorders>
          </w:tcPr>
          <w:p w:rsidR="00E043B8" w:rsidRPr="00271AE9" w:rsidRDefault="0012268C" w:rsidP="00394B1A">
            <w:pPr>
              <w:tabs>
                <w:tab w:val="left" w:pos="0"/>
              </w:tabs>
              <w:spacing w:after="120"/>
              <w:ind w:left="72"/>
              <w:jc w:val="center"/>
              <w:rPr>
                <w:b/>
                <w:sz w:val="22"/>
                <w:szCs w:val="22"/>
                <w:highlight w:val="green"/>
              </w:rPr>
            </w:pPr>
            <w:r>
              <w:rPr>
                <w:b/>
                <w:sz w:val="22"/>
                <w:szCs w:val="22"/>
                <w:highlight w:val="green"/>
              </w:rPr>
              <w:t>31</w:t>
            </w:r>
            <w:r w:rsidR="00F100F0">
              <w:rPr>
                <w:b/>
                <w:sz w:val="22"/>
                <w:szCs w:val="22"/>
                <w:highlight w:val="green"/>
              </w:rPr>
              <w:t>608.82</w:t>
            </w:r>
          </w:p>
        </w:tc>
      </w:tr>
    </w:tbl>
    <w:p w:rsidR="00234AB8" w:rsidRDefault="00234AB8" w:rsidP="00E043B8">
      <w:pPr>
        <w:spacing w:before="360" w:after="240"/>
        <w:jc w:val="both"/>
        <w:rPr>
          <w:rFonts w:ascii="Calibri" w:hAnsi="Calibri"/>
          <w:b/>
          <w:lang w:val="en-029"/>
        </w:rPr>
      </w:pPr>
    </w:p>
    <w:p w:rsidR="00234AB8" w:rsidRDefault="00234AB8" w:rsidP="00E043B8">
      <w:pPr>
        <w:spacing w:before="360" w:after="240"/>
        <w:jc w:val="both"/>
        <w:rPr>
          <w:rFonts w:ascii="Calibri" w:hAnsi="Calibri"/>
          <w:b/>
          <w:lang w:val="en-029"/>
        </w:rPr>
      </w:pPr>
    </w:p>
    <w:p w:rsidR="00E043B8" w:rsidRPr="009A480F" w:rsidRDefault="00E043B8" w:rsidP="00E043B8">
      <w:pPr>
        <w:spacing w:before="360" w:after="240"/>
        <w:jc w:val="both"/>
        <w:rPr>
          <w:rFonts w:ascii="Calibri" w:hAnsi="Calibri"/>
          <w:b/>
          <w:lang w:val="en-029"/>
        </w:rPr>
      </w:pPr>
      <w:r w:rsidRPr="009A480F">
        <w:rPr>
          <w:rFonts w:ascii="Calibri" w:hAnsi="Calibri"/>
          <w:b/>
          <w:lang w:val="en-029"/>
        </w:rPr>
        <w:lastRenderedPageBreak/>
        <w:t xml:space="preserve">2. </w:t>
      </w:r>
      <w:r w:rsidRPr="00867EAF">
        <w:rPr>
          <w:rFonts w:ascii="Calibri" w:hAnsi="Calibri"/>
          <w:b/>
          <w:lang w:val="en-029"/>
        </w:rPr>
        <w:t>IMPACT OF PROJECT ACTIVITIES IN THE COUNTRY</w:t>
      </w:r>
    </w:p>
    <w:p w:rsidR="00E043B8" w:rsidRDefault="00F100F0" w:rsidP="00E043B8">
      <w:pPr>
        <w:spacing w:before="360" w:after="240"/>
        <w:jc w:val="both"/>
        <w:rPr>
          <w:rFonts w:ascii="Calibri" w:hAnsi="Calibri"/>
          <w:b/>
          <w:lang w:val="en-029"/>
        </w:rPr>
      </w:pPr>
      <w:r w:rsidRPr="00F100F0">
        <w:rPr>
          <w:rFonts w:ascii="Calibri" w:hAnsi="Calibri"/>
          <w:lang w:val="en-029"/>
        </w:rPr>
        <w:t>So far, training has enhanced expertise and capacity at our research institute in methodology to conduct evidence based research for dissemination. Specifically, the technique will be used to provide data on the body composition of fat and lean tissue in healthy children. Such data which is lacking in the country, will improve assessment of nutritional status by providing a source of reference to be used in the diagnosis of obesity and under-nutrition and for monitoring treatment and intervention to prevent these conditions.</w:t>
      </w:r>
    </w:p>
    <w:p w:rsidR="00E043B8" w:rsidRPr="009A480F" w:rsidRDefault="00E043B8" w:rsidP="00E043B8">
      <w:pPr>
        <w:spacing w:before="360" w:after="240"/>
        <w:jc w:val="both"/>
        <w:rPr>
          <w:rFonts w:ascii="Calibri" w:hAnsi="Calibri"/>
          <w:b/>
          <w:lang w:val="en-029"/>
        </w:rPr>
      </w:pPr>
      <w:r w:rsidRPr="009A480F">
        <w:rPr>
          <w:rFonts w:ascii="Calibri" w:hAnsi="Calibri"/>
          <w:b/>
          <w:lang w:val="en-029"/>
        </w:rPr>
        <w:t>3. RESULTS</w:t>
      </w:r>
    </w:p>
    <w:p w:rsidR="00E043B8" w:rsidRPr="00CD4EA9" w:rsidRDefault="00E043B8" w:rsidP="00E043B8">
      <w:pPr>
        <w:jc w:val="both"/>
        <w:rPr>
          <w:color w:val="000000"/>
          <w:kern w:val="28"/>
        </w:rPr>
      </w:pPr>
      <w:proofErr w:type="gramStart"/>
      <w:r w:rsidRPr="00CD4EA9">
        <w:rPr>
          <w:color w:val="000000"/>
          <w:kern w:val="28"/>
        </w:rPr>
        <w:t>None.</w:t>
      </w:r>
      <w:proofErr w:type="gramEnd"/>
    </w:p>
    <w:p w:rsidR="00E043B8" w:rsidRPr="00867EAF" w:rsidRDefault="00E043B8" w:rsidP="00E043B8">
      <w:pPr>
        <w:spacing w:before="360" w:after="240"/>
        <w:jc w:val="both"/>
        <w:rPr>
          <w:rFonts w:ascii="Calibri" w:hAnsi="Calibri"/>
          <w:b/>
          <w:lang w:val="en-029"/>
        </w:rPr>
      </w:pPr>
      <w:r w:rsidRPr="00867EAF">
        <w:rPr>
          <w:rFonts w:ascii="Calibri" w:hAnsi="Calibri"/>
          <w:b/>
          <w:lang w:val="en-029"/>
        </w:rPr>
        <w:t>4. DIFFICULTIES AND PROBLEMS PRESENTED DURING THE PROGRESS OF THE PROJECT:</w:t>
      </w:r>
    </w:p>
    <w:p w:rsidR="00E043B8" w:rsidRPr="00CD4EA9" w:rsidRDefault="00C87D29" w:rsidP="00E043B8">
      <w:pPr>
        <w:spacing w:before="360" w:after="240"/>
        <w:jc w:val="both"/>
        <w:rPr>
          <w:rFonts w:ascii="Calibri" w:hAnsi="Calibri"/>
          <w:lang w:val="en-029"/>
        </w:rPr>
      </w:pPr>
      <w:r>
        <w:rPr>
          <w:rFonts w:ascii="Calibri" w:hAnsi="Calibri"/>
          <w:lang w:val="en-029"/>
        </w:rPr>
        <w:t>No report submitted by project counterpart.</w:t>
      </w:r>
    </w:p>
    <w:p w:rsidR="00E043B8" w:rsidRDefault="00E043B8" w:rsidP="00E043B8">
      <w:pPr>
        <w:spacing w:after="200" w:line="276" w:lineRule="auto"/>
        <w:rPr>
          <w:rFonts w:ascii="Calibri" w:hAnsi="Calibri"/>
          <w:lang w:val="en-029"/>
        </w:rPr>
      </w:pPr>
      <w:r>
        <w:rPr>
          <w:rFonts w:ascii="Calibri" w:hAnsi="Calibri"/>
          <w:lang w:val="en-029"/>
        </w:rPr>
        <w:br w:type="page"/>
      </w:r>
    </w:p>
    <w:p w:rsidR="00394B1A" w:rsidRPr="009A480F" w:rsidRDefault="00394B1A" w:rsidP="00394B1A">
      <w:pPr>
        <w:spacing w:after="200" w:line="276" w:lineRule="auto"/>
        <w:jc w:val="both"/>
        <w:rPr>
          <w:rFonts w:ascii="Calibri" w:hAnsi="Calibri"/>
          <w:b/>
          <w:color w:val="000000"/>
          <w:lang w:val="en-029"/>
        </w:rPr>
      </w:pPr>
      <w:r w:rsidRPr="009A480F">
        <w:rPr>
          <w:rFonts w:ascii="Calibri" w:hAnsi="Calibri"/>
          <w:b/>
          <w:color w:val="000000"/>
          <w:lang w:val="en-029"/>
        </w:rPr>
        <w:lastRenderedPageBreak/>
        <w:t>INTRODUCTION</w:t>
      </w:r>
    </w:p>
    <w:p w:rsidR="00394B1A" w:rsidRDefault="00394B1A" w:rsidP="00394B1A">
      <w:pPr>
        <w:spacing w:before="360" w:after="240"/>
        <w:jc w:val="both"/>
        <w:rPr>
          <w:rFonts w:ascii="Calibri" w:hAnsi="Calibri"/>
          <w:color w:val="000000"/>
          <w:lang w:val="en-029"/>
        </w:rPr>
      </w:pPr>
      <w:r w:rsidRPr="00394B1A">
        <w:rPr>
          <w:rFonts w:ascii="Calibri" w:hAnsi="Calibri"/>
          <w:b/>
          <w:color w:val="000000"/>
          <w:lang w:val="en-029"/>
        </w:rPr>
        <w:t>RLA7022</w:t>
      </w:r>
      <w:r w:rsidRPr="009A480F">
        <w:rPr>
          <w:rFonts w:ascii="Calibri" w:hAnsi="Calibri"/>
          <w:b/>
          <w:color w:val="000000"/>
          <w:lang w:val="en-029"/>
        </w:rPr>
        <w:t xml:space="preserve">: </w:t>
      </w:r>
      <w:r w:rsidRPr="00394B1A">
        <w:rPr>
          <w:rFonts w:ascii="Calibri" w:hAnsi="Calibri"/>
          <w:color w:val="000000"/>
          <w:lang w:val="en-029"/>
        </w:rPr>
        <w:t>Strengthening Regional Monitoring and Response for Sustainable Marine and Coastal Environments (ARCAL CXLV)</w:t>
      </w:r>
    </w:p>
    <w:p w:rsidR="00A75F9D" w:rsidRDefault="00394B1A" w:rsidP="00394B1A">
      <w:pPr>
        <w:spacing w:before="360" w:after="240"/>
        <w:jc w:val="both"/>
        <w:rPr>
          <w:rFonts w:ascii="Calibri" w:hAnsi="Calibri"/>
          <w:color w:val="000000"/>
          <w:lang w:val="en-029"/>
        </w:rPr>
      </w:pPr>
      <w:r w:rsidRPr="009A480F">
        <w:rPr>
          <w:rFonts w:ascii="Calibri" w:hAnsi="Calibri"/>
          <w:color w:val="000000"/>
          <w:lang w:val="en-029"/>
        </w:rPr>
        <w:t xml:space="preserve">The project </w:t>
      </w:r>
      <w:r w:rsidR="00A75F9D">
        <w:rPr>
          <w:rFonts w:ascii="Calibri" w:hAnsi="Calibri"/>
          <w:color w:val="000000"/>
          <w:lang w:val="en-029"/>
        </w:rPr>
        <w:t>started</w:t>
      </w:r>
      <w:r w:rsidRPr="009A480F">
        <w:rPr>
          <w:rFonts w:ascii="Calibri" w:hAnsi="Calibri"/>
          <w:color w:val="000000"/>
          <w:lang w:val="en-029"/>
        </w:rPr>
        <w:t xml:space="preserve"> in 20</w:t>
      </w:r>
      <w:r>
        <w:rPr>
          <w:rFonts w:ascii="Calibri" w:hAnsi="Calibri"/>
          <w:color w:val="000000"/>
          <w:lang w:val="en-029"/>
        </w:rPr>
        <w:t>16</w:t>
      </w:r>
      <w:r w:rsidRPr="009A480F">
        <w:rPr>
          <w:rFonts w:ascii="Calibri" w:hAnsi="Calibri"/>
          <w:color w:val="000000"/>
          <w:lang w:val="en-029"/>
        </w:rPr>
        <w:t xml:space="preserve"> </w:t>
      </w:r>
      <w:r w:rsidR="00A75F9D">
        <w:rPr>
          <w:rFonts w:ascii="Calibri" w:hAnsi="Calibri"/>
          <w:color w:val="000000"/>
          <w:lang w:val="en-029"/>
        </w:rPr>
        <w:t>to</w:t>
      </w:r>
      <w:r w:rsidR="00A75F9D" w:rsidRPr="00A75F9D">
        <w:t xml:space="preserve"> </w:t>
      </w:r>
      <w:r w:rsidR="00A75F9D" w:rsidRPr="00A75F9D">
        <w:rPr>
          <w:rFonts w:ascii="Calibri" w:hAnsi="Calibri"/>
          <w:color w:val="000000"/>
          <w:lang w:val="en-029"/>
        </w:rPr>
        <w:t>support improvements of the marine environment management of the countries of Latin America and the Caribbean through actionable information provided by the network for monitoring and response</w:t>
      </w:r>
      <w:r w:rsidR="00A75F9D">
        <w:rPr>
          <w:rFonts w:ascii="Calibri" w:hAnsi="Calibri"/>
          <w:color w:val="000000"/>
          <w:lang w:val="en-029"/>
        </w:rPr>
        <w:t>.</w:t>
      </w:r>
    </w:p>
    <w:p w:rsidR="00394B1A" w:rsidRPr="009A480F" w:rsidRDefault="00394B1A" w:rsidP="00394B1A">
      <w:pPr>
        <w:spacing w:before="360" w:after="240"/>
        <w:jc w:val="both"/>
        <w:rPr>
          <w:rFonts w:ascii="Calibri" w:hAnsi="Calibri"/>
          <w:b/>
          <w:lang w:val="en-029"/>
        </w:rPr>
      </w:pPr>
      <w:r w:rsidRPr="009A480F">
        <w:rPr>
          <w:rFonts w:ascii="Calibri" w:hAnsi="Calibri"/>
          <w:b/>
          <w:lang w:val="en-029"/>
        </w:rPr>
        <w:t>1. EXECUTIVE SUMMARY</w:t>
      </w:r>
    </w:p>
    <w:p w:rsidR="00C87D29" w:rsidRDefault="00394B1A" w:rsidP="00394B1A">
      <w:pPr>
        <w:spacing w:before="360" w:after="240"/>
        <w:jc w:val="both"/>
        <w:rPr>
          <w:rFonts w:ascii="Calibri" w:hAnsi="Calibri"/>
          <w:color w:val="000000"/>
          <w:lang w:val="en-029"/>
        </w:rPr>
      </w:pPr>
      <w:r w:rsidRPr="00C94C35">
        <w:rPr>
          <w:rFonts w:ascii="Calibri" w:hAnsi="Calibri"/>
          <w:color w:val="000000"/>
          <w:lang w:val="en-029"/>
        </w:rPr>
        <w:t>This report details the 201</w:t>
      </w:r>
      <w:r>
        <w:rPr>
          <w:rFonts w:ascii="Calibri" w:hAnsi="Calibri"/>
          <w:color w:val="000000"/>
          <w:lang w:val="en-029"/>
        </w:rPr>
        <w:t>7</w:t>
      </w:r>
      <w:r w:rsidRPr="00C94C35">
        <w:rPr>
          <w:rFonts w:ascii="Calibri" w:hAnsi="Calibri"/>
          <w:color w:val="000000"/>
          <w:lang w:val="en-029"/>
        </w:rPr>
        <w:t xml:space="preserve"> achievements of Jamaican participation in ARCAL project </w:t>
      </w:r>
      <w:r w:rsidR="00571E30" w:rsidRPr="00571E30">
        <w:rPr>
          <w:rFonts w:ascii="Calibri" w:hAnsi="Calibri"/>
          <w:color w:val="000000"/>
          <w:lang w:val="en-029"/>
        </w:rPr>
        <w:t>RLA7022</w:t>
      </w:r>
      <w:r w:rsidR="00571E30">
        <w:rPr>
          <w:rFonts w:ascii="Calibri" w:hAnsi="Calibri"/>
          <w:color w:val="000000"/>
          <w:lang w:val="en-029"/>
        </w:rPr>
        <w:t xml:space="preserve"> “</w:t>
      </w:r>
      <w:r w:rsidR="00571E30" w:rsidRPr="00571E30">
        <w:rPr>
          <w:rFonts w:ascii="Calibri" w:hAnsi="Calibri"/>
          <w:color w:val="000000"/>
          <w:lang w:val="en-029"/>
        </w:rPr>
        <w:t>Strengthening Regional Monitoring and Response for Sustainable Marine and Coastal Environments (ARCAL CXLV)</w:t>
      </w:r>
      <w:r w:rsidR="00571E30">
        <w:rPr>
          <w:rFonts w:ascii="Calibri" w:hAnsi="Calibri"/>
          <w:color w:val="000000"/>
          <w:lang w:val="en-029"/>
        </w:rPr>
        <w:t>”</w:t>
      </w:r>
      <w:r w:rsidR="00906308">
        <w:rPr>
          <w:rFonts w:ascii="Calibri" w:hAnsi="Calibri"/>
          <w:color w:val="000000"/>
          <w:lang w:val="en-029"/>
        </w:rPr>
        <w:t xml:space="preserve">. </w:t>
      </w:r>
    </w:p>
    <w:p w:rsidR="00394B1A" w:rsidRPr="009A480F" w:rsidRDefault="00394B1A" w:rsidP="00394B1A">
      <w:pPr>
        <w:spacing w:before="360" w:after="240"/>
        <w:jc w:val="both"/>
        <w:rPr>
          <w:rFonts w:ascii="Calibri" w:hAnsi="Calibri"/>
          <w:b/>
          <w:lang w:val="en-029"/>
        </w:rPr>
      </w:pPr>
      <w:r w:rsidRPr="009A480F">
        <w:rPr>
          <w:rFonts w:ascii="Calibri" w:hAnsi="Calibri"/>
          <w:b/>
          <w:lang w:val="en-029"/>
        </w:rPr>
        <w:t xml:space="preserve">2. </w:t>
      </w:r>
      <w:r w:rsidRPr="00867EAF">
        <w:rPr>
          <w:rFonts w:ascii="Calibri" w:hAnsi="Calibri"/>
          <w:b/>
          <w:lang w:val="en-029"/>
        </w:rPr>
        <w:t>IMPACT OF PROJECT ACTIVITIES IN THE COUNTRY</w:t>
      </w:r>
    </w:p>
    <w:p w:rsidR="00394B1A" w:rsidRDefault="00906308" w:rsidP="00394B1A">
      <w:pPr>
        <w:pStyle w:val="BodyTextIndent2"/>
        <w:tabs>
          <w:tab w:val="num" w:pos="0"/>
        </w:tabs>
        <w:spacing w:line="240" w:lineRule="auto"/>
        <w:ind w:left="0"/>
        <w:rPr>
          <w:color w:val="000000"/>
        </w:rPr>
      </w:pPr>
      <w:proofErr w:type="gramStart"/>
      <w:r>
        <w:rPr>
          <w:color w:val="000000"/>
        </w:rPr>
        <w:t>None yet.</w:t>
      </w:r>
      <w:proofErr w:type="gramEnd"/>
    </w:p>
    <w:p w:rsidR="00394B1A" w:rsidRDefault="00394B1A" w:rsidP="00394B1A">
      <w:pPr>
        <w:pStyle w:val="BodyTextIndent2"/>
        <w:tabs>
          <w:tab w:val="num" w:pos="0"/>
        </w:tabs>
        <w:spacing w:line="240" w:lineRule="auto"/>
        <w:ind w:left="0"/>
        <w:rPr>
          <w:color w:val="000000"/>
        </w:rPr>
      </w:pPr>
    </w:p>
    <w:p w:rsidR="00394B1A" w:rsidRPr="009A480F" w:rsidRDefault="00394B1A" w:rsidP="00394B1A">
      <w:pPr>
        <w:spacing w:before="360" w:after="240"/>
        <w:jc w:val="both"/>
        <w:rPr>
          <w:rFonts w:ascii="Calibri" w:hAnsi="Calibri"/>
          <w:b/>
          <w:lang w:val="en-029"/>
        </w:rPr>
      </w:pPr>
      <w:r w:rsidRPr="009A480F">
        <w:rPr>
          <w:rFonts w:ascii="Calibri" w:hAnsi="Calibri"/>
          <w:b/>
          <w:lang w:val="en-029"/>
        </w:rPr>
        <w:t>3. RESULTS</w:t>
      </w:r>
    </w:p>
    <w:p w:rsidR="00394B1A" w:rsidRPr="00CD4EA9" w:rsidRDefault="00906308" w:rsidP="00394B1A">
      <w:pPr>
        <w:jc w:val="both"/>
        <w:rPr>
          <w:color w:val="000000"/>
          <w:kern w:val="28"/>
        </w:rPr>
      </w:pPr>
      <w:proofErr w:type="gramStart"/>
      <w:r>
        <w:rPr>
          <w:color w:val="000000"/>
          <w:kern w:val="28"/>
        </w:rPr>
        <w:t>None yet.</w:t>
      </w:r>
      <w:proofErr w:type="gramEnd"/>
    </w:p>
    <w:p w:rsidR="00394B1A" w:rsidRDefault="00394B1A" w:rsidP="00394B1A">
      <w:pPr>
        <w:pStyle w:val="BodyTextIndent2"/>
        <w:tabs>
          <w:tab w:val="num" w:pos="0"/>
        </w:tabs>
        <w:spacing w:line="240" w:lineRule="auto"/>
        <w:ind w:left="0"/>
        <w:rPr>
          <w:color w:val="000000"/>
        </w:rPr>
      </w:pPr>
    </w:p>
    <w:p w:rsidR="00394B1A" w:rsidRPr="00867EAF" w:rsidRDefault="00394B1A" w:rsidP="00394B1A">
      <w:pPr>
        <w:spacing w:before="360" w:after="240"/>
        <w:jc w:val="both"/>
        <w:rPr>
          <w:rFonts w:ascii="Calibri" w:hAnsi="Calibri"/>
          <w:b/>
          <w:lang w:val="en-029"/>
        </w:rPr>
      </w:pPr>
      <w:r w:rsidRPr="00867EAF">
        <w:rPr>
          <w:rFonts w:ascii="Calibri" w:hAnsi="Calibri"/>
          <w:b/>
          <w:lang w:val="en-029"/>
        </w:rPr>
        <w:t>4. DIFFICULTIES AND PROBLEMS PRESENTED DURING THE PROGRESS OF THE PROJECT:</w:t>
      </w:r>
    </w:p>
    <w:p w:rsidR="00DD25F1" w:rsidRDefault="00C87D29" w:rsidP="00EA50EE">
      <w:pPr>
        <w:pStyle w:val="BodyTextIndent2"/>
        <w:tabs>
          <w:tab w:val="num" w:pos="0"/>
        </w:tabs>
        <w:spacing w:line="240" w:lineRule="auto"/>
        <w:ind w:left="0"/>
        <w:rPr>
          <w:color w:val="000000"/>
        </w:rPr>
      </w:pPr>
      <w:r>
        <w:rPr>
          <w:color w:val="000000"/>
        </w:rPr>
        <w:t>No report submitted by project counterpart.</w:t>
      </w:r>
    </w:p>
    <w:p w:rsidR="0012268C" w:rsidRDefault="0012268C" w:rsidP="00EA50EE">
      <w:pPr>
        <w:pStyle w:val="BodyTextIndent2"/>
        <w:tabs>
          <w:tab w:val="num" w:pos="0"/>
        </w:tabs>
        <w:spacing w:line="240" w:lineRule="auto"/>
        <w:ind w:left="0"/>
        <w:rPr>
          <w:color w:val="000000"/>
        </w:rPr>
      </w:pPr>
    </w:p>
    <w:p w:rsidR="0012268C" w:rsidRDefault="0012268C" w:rsidP="00EA50EE">
      <w:pPr>
        <w:pStyle w:val="BodyTextIndent2"/>
        <w:tabs>
          <w:tab w:val="num" w:pos="0"/>
        </w:tabs>
        <w:spacing w:line="240" w:lineRule="auto"/>
        <w:ind w:left="0"/>
        <w:rPr>
          <w:color w:val="000000"/>
        </w:rPr>
      </w:pPr>
    </w:p>
    <w:p w:rsidR="0012268C" w:rsidRDefault="0012268C" w:rsidP="00EA50EE">
      <w:pPr>
        <w:pStyle w:val="BodyTextIndent2"/>
        <w:tabs>
          <w:tab w:val="num" w:pos="0"/>
        </w:tabs>
        <w:spacing w:line="240" w:lineRule="auto"/>
        <w:ind w:left="0"/>
        <w:rPr>
          <w:color w:val="000000"/>
        </w:rPr>
      </w:pPr>
    </w:p>
    <w:p w:rsidR="0012268C" w:rsidRDefault="0012268C" w:rsidP="00EA50EE">
      <w:pPr>
        <w:pStyle w:val="BodyTextIndent2"/>
        <w:tabs>
          <w:tab w:val="num" w:pos="0"/>
        </w:tabs>
        <w:spacing w:line="240" w:lineRule="auto"/>
        <w:ind w:left="0"/>
        <w:rPr>
          <w:color w:val="000000"/>
        </w:rPr>
      </w:pPr>
    </w:p>
    <w:p w:rsidR="0012268C" w:rsidRDefault="0012268C" w:rsidP="00EA50EE">
      <w:pPr>
        <w:pStyle w:val="BodyTextIndent2"/>
        <w:tabs>
          <w:tab w:val="num" w:pos="0"/>
        </w:tabs>
        <w:spacing w:line="240" w:lineRule="auto"/>
        <w:ind w:left="0"/>
        <w:rPr>
          <w:color w:val="000000"/>
        </w:rPr>
      </w:pPr>
    </w:p>
    <w:p w:rsidR="0012268C" w:rsidRDefault="0012268C" w:rsidP="00EA50EE">
      <w:pPr>
        <w:pStyle w:val="BodyTextIndent2"/>
        <w:tabs>
          <w:tab w:val="num" w:pos="0"/>
        </w:tabs>
        <w:spacing w:line="240" w:lineRule="auto"/>
        <w:ind w:left="0"/>
        <w:rPr>
          <w:color w:val="000000"/>
        </w:rPr>
      </w:pPr>
    </w:p>
    <w:p w:rsidR="0012268C" w:rsidRDefault="0012268C" w:rsidP="00EA50EE">
      <w:pPr>
        <w:pStyle w:val="BodyTextIndent2"/>
        <w:tabs>
          <w:tab w:val="num" w:pos="0"/>
        </w:tabs>
        <w:spacing w:line="240" w:lineRule="auto"/>
        <w:ind w:left="0"/>
        <w:rPr>
          <w:color w:val="000000"/>
        </w:rPr>
      </w:pPr>
    </w:p>
    <w:p w:rsidR="0012268C" w:rsidRDefault="0012268C" w:rsidP="00EA50EE">
      <w:pPr>
        <w:pStyle w:val="BodyTextIndent2"/>
        <w:tabs>
          <w:tab w:val="num" w:pos="0"/>
        </w:tabs>
        <w:spacing w:line="240" w:lineRule="auto"/>
        <w:ind w:left="0"/>
        <w:rPr>
          <w:color w:val="000000"/>
        </w:rPr>
      </w:pPr>
    </w:p>
    <w:p w:rsidR="0012268C" w:rsidRDefault="0012268C" w:rsidP="00EA50EE">
      <w:pPr>
        <w:pStyle w:val="BodyTextIndent2"/>
        <w:tabs>
          <w:tab w:val="num" w:pos="0"/>
        </w:tabs>
        <w:spacing w:line="240" w:lineRule="auto"/>
        <w:ind w:left="0"/>
        <w:rPr>
          <w:color w:val="000000"/>
        </w:rPr>
      </w:pPr>
    </w:p>
    <w:p w:rsidR="0012268C" w:rsidRDefault="0012268C" w:rsidP="00EA50EE">
      <w:pPr>
        <w:pStyle w:val="BodyTextIndent2"/>
        <w:tabs>
          <w:tab w:val="num" w:pos="0"/>
        </w:tabs>
        <w:spacing w:line="240" w:lineRule="auto"/>
        <w:ind w:left="0"/>
        <w:rPr>
          <w:color w:val="000000"/>
        </w:rPr>
      </w:pPr>
    </w:p>
    <w:p w:rsidR="0012268C" w:rsidRDefault="0012268C" w:rsidP="00EA50EE">
      <w:pPr>
        <w:pStyle w:val="BodyTextIndent2"/>
        <w:tabs>
          <w:tab w:val="num" w:pos="0"/>
        </w:tabs>
        <w:spacing w:line="240" w:lineRule="auto"/>
        <w:ind w:left="0"/>
        <w:rPr>
          <w:color w:val="000000"/>
        </w:rPr>
      </w:pPr>
    </w:p>
    <w:p w:rsidR="0012268C" w:rsidRDefault="0012268C" w:rsidP="00EA50EE">
      <w:pPr>
        <w:pStyle w:val="BodyTextIndent2"/>
        <w:tabs>
          <w:tab w:val="num" w:pos="0"/>
        </w:tabs>
        <w:spacing w:line="240" w:lineRule="auto"/>
        <w:ind w:left="0"/>
        <w:rPr>
          <w:color w:val="000000"/>
        </w:rPr>
      </w:pPr>
    </w:p>
    <w:p w:rsidR="0012268C" w:rsidRDefault="0012268C" w:rsidP="00EA50EE">
      <w:pPr>
        <w:pStyle w:val="BodyTextIndent2"/>
        <w:tabs>
          <w:tab w:val="num" w:pos="0"/>
        </w:tabs>
        <w:spacing w:line="240" w:lineRule="auto"/>
        <w:ind w:left="0"/>
        <w:rPr>
          <w:color w:val="000000"/>
        </w:rPr>
      </w:pPr>
    </w:p>
    <w:p w:rsidR="0012268C" w:rsidRPr="009A480F" w:rsidRDefault="0012268C" w:rsidP="0012268C">
      <w:pPr>
        <w:spacing w:after="200" w:line="276" w:lineRule="auto"/>
        <w:jc w:val="both"/>
        <w:rPr>
          <w:rFonts w:ascii="Calibri" w:hAnsi="Calibri"/>
          <w:b/>
          <w:color w:val="000000"/>
          <w:lang w:val="en-029"/>
        </w:rPr>
      </w:pPr>
      <w:r w:rsidRPr="009A480F">
        <w:rPr>
          <w:rFonts w:ascii="Calibri" w:hAnsi="Calibri"/>
          <w:b/>
          <w:color w:val="000000"/>
          <w:lang w:val="en-029"/>
        </w:rPr>
        <w:t>INTRODUCTION</w:t>
      </w:r>
    </w:p>
    <w:p w:rsidR="00ED16DE" w:rsidRDefault="0012268C" w:rsidP="0012268C">
      <w:pPr>
        <w:spacing w:before="360" w:after="240"/>
        <w:jc w:val="both"/>
        <w:rPr>
          <w:rFonts w:ascii="Calibri" w:hAnsi="Calibri"/>
          <w:color w:val="000000"/>
          <w:lang w:val="en-029"/>
        </w:rPr>
      </w:pPr>
      <w:r w:rsidRPr="00394B1A">
        <w:rPr>
          <w:rFonts w:ascii="Calibri" w:hAnsi="Calibri"/>
          <w:b/>
          <w:color w:val="000000"/>
          <w:lang w:val="en-029"/>
        </w:rPr>
        <w:t>RLA702</w:t>
      </w:r>
      <w:r>
        <w:rPr>
          <w:rFonts w:ascii="Calibri" w:hAnsi="Calibri"/>
          <w:b/>
          <w:color w:val="000000"/>
          <w:lang w:val="en-029"/>
        </w:rPr>
        <w:t>3</w:t>
      </w:r>
      <w:r w:rsidRPr="009A480F">
        <w:rPr>
          <w:rFonts w:ascii="Calibri" w:hAnsi="Calibri"/>
          <w:b/>
          <w:color w:val="000000"/>
          <w:lang w:val="en-029"/>
        </w:rPr>
        <w:t xml:space="preserve">: </w:t>
      </w:r>
      <w:r w:rsidR="00ED16DE" w:rsidRPr="00ED16DE">
        <w:rPr>
          <w:rFonts w:ascii="Calibri" w:hAnsi="Calibri"/>
          <w:color w:val="000000"/>
          <w:lang w:val="en-029"/>
        </w:rPr>
        <w:t>Assessing Atmospheric Aerosol Components in Urban Areas to Improve Air Pollution and Climate Change Management (ARCAL CLIV)</w:t>
      </w:r>
    </w:p>
    <w:p w:rsidR="00ED16DE" w:rsidRPr="00ED16DE" w:rsidRDefault="00ED16DE" w:rsidP="00ED16DE">
      <w:pPr>
        <w:spacing w:before="360" w:after="240"/>
        <w:jc w:val="both"/>
        <w:rPr>
          <w:rFonts w:ascii="Calibri" w:hAnsi="Calibri"/>
          <w:color w:val="000000"/>
          <w:lang w:val="en-029"/>
        </w:rPr>
      </w:pPr>
      <w:r w:rsidRPr="00ED16DE">
        <w:rPr>
          <w:rFonts w:ascii="Calibri" w:hAnsi="Calibri"/>
          <w:color w:val="000000"/>
          <w:lang w:val="en-029"/>
        </w:rPr>
        <w:t>In Latin America and the Caribbean, as in other regions, the scientific knowledge about air quality in megacities is uneven, which represents a clear opportunity for transfer of knowledge, from some urban areas with more experience to others with lower levels of experience. Examples are Santiago in Chile, Sao Paulo in Brazil and Mexico City in Mexico, where due to the adverse geographical conditions and the consequent high levels of contaminants measured, the problem of air pollution has been extensively studied during the last 20 years, while in other cities, capabilities for physicochemical characterization is limited. A regional project will allow not only the possibility to perform regional training activities, but also to create a network of researchers that provide the basis for improving atmospheric studies on a continental scale. Furthermore, the need to identify synergies and co-benefits of taking joint actions to reduce the emissions of greenhouse gases and toxic pollutants in the region was raised in the 19th Meeting of the Forum of Ministers of Environment of Latin America and the Caribbean (held in Los Cabos, Mexico, in March 2014).</w:t>
      </w:r>
    </w:p>
    <w:p w:rsidR="0012268C" w:rsidRPr="009A480F" w:rsidRDefault="0012268C" w:rsidP="0012268C">
      <w:pPr>
        <w:spacing w:before="360" w:after="240"/>
        <w:jc w:val="both"/>
        <w:rPr>
          <w:rFonts w:ascii="Calibri" w:hAnsi="Calibri"/>
          <w:b/>
          <w:lang w:val="en-029"/>
        </w:rPr>
      </w:pPr>
      <w:r w:rsidRPr="009A480F">
        <w:rPr>
          <w:rFonts w:ascii="Calibri" w:hAnsi="Calibri"/>
          <w:b/>
          <w:lang w:val="en-029"/>
        </w:rPr>
        <w:t>1. EXECUTIVE SUMMARY</w:t>
      </w:r>
    </w:p>
    <w:p w:rsidR="00ED16DE" w:rsidRPr="00ED16DE" w:rsidRDefault="00ED16DE" w:rsidP="00ED16DE">
      <w:pPr>
        <w:spacing w:before="360" w:after="240"/>
        <w:jc w:val="both"/>
        <w:rPr>
          <w:rFonts w:ascii="Calibri" w:hAnsi="Calibri"/>
          <w:color w:val="000000"/>
          <w:lang w:val="en-029"/>
        </w:rPr>
      </w:pPr>
      <w:r w:rsidRPr="00ED16DE">
        <w:rPr>
          <w:rFonts w:ascii="Calibri" w:hAnsi="Calibri"/>
          <w:color w:val="000000"/>
          <w:lang w:val="en-029"/>
        </w:rPr>
        <w:t>This project aims at enhancing the knowledge about local and regional air particulate matter (APM) pollutants and at generating baseline information for further studies of health impacts and global climate. The study of the chemical, physical, and dynamic properties of the APM in the different cities will be undertaken in an integrated framework of analyses that considers all the processes included from emission sources to sinks, based on observations and modelling. This approach includes: (1) the collection of APM samples and the analysis of their concentration and their major, minor and trace components; (2) the description of aerosol dynamics in each city, including the identification of the local and regional potential sources and their contributions to the total contents measured, through the use of receptor models and the analysis of by-products. The present project design will focus on the harmonization of sampling and measurement approaches between countries; capacity building where required; and a one-year sampling campaign in one city per country. Measurements will be performed and statistical analysis of obtained data will be carried out. Obtained results will be the basis to combine analytical data with remote sensing results to enable modelling of dynamic properties of APM for source identification and pathway reconstruction. Results will then be made publicly available, and transferred to relevant stakeholders of each country, including environmental authorities, national agencies in charge of climate change studies, and to the scientific sector working on environmental health related studies. This proposal is consistent with the needs identified in the Strategic Regional Profile Framework (PER) for the period 2016-2021.</w:t>
      </w:r>
    </w:p>
    <w:p w:rsidR="00234AB8" w:rsidRPr="002541B4" w:rsidRDefault="00234AB8" w:rsidP="00234AB8">
      <w:pPr>
        <w:jc w:val="both"/>
        <w:rPr>
          <w:b/>
        </w:rPr>
      </w:pPr>
      <w:r w:rsidRPr="002541B4">
        <w:rPr>
          <w:b/>
        </w:rPr>
        <w:lastRenderedPageBreak/>
        <w:t>ASSESSMENT OF T</w:t>
      </w:r>
      <w:r>
        <w:rPr>
          <w:b/>
        </w:rPr>
        <w:t>HE CONTRIBUTION OF PROJECT RLA/7023</w:t>
      </w:r>
      <w:r w:rsidRPr="002541B4">
        <w:rPr>
          <w:b/>
        </w:rPr>
        <w:t xml:space="preserve">_TO THE ARCAL PROGRAMME </w:t>
      </w:r>
    </w:p>
    <w:p w:rsidR="00234AB8" w:rsidRPr="002541B4" w:rsidRDefault="00234AB8" w:rsidP="00234AB8">
      <w:pPr>
        <w:tabs>
          <w:tab w:val="left" w:pos="-720"/>
        </w:tabs>
        <w:suppressAutoHyphens/>
        <w:rPr>
          <w:b/>
          <w:highlight w:val="green"/>
        </w:rPr>
      </w:pPr>
    </w:p>
    <w:tbl>
      <w:tblPr>
        <w:tblW w:w="97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915"/>
        <w:gridCol w:w="2172"/>
        <w:gridCol w:w="1614"/>
      </w:tblGrid>
      <w:tr w:rsidR="00234AB8" w:rsidRPr="002541B4" w:rsidTr="00A9159F">
        <w:trPr>
          <w:trHeight w:val="280"/>
        </w:trPr>
        <w:tc>
          <w:tcPr>
            <w:tcW w:w="5915" w:type="dxa"/>
            <w:tcBorders>
              <w:top w:val="single" w:sz="4" w:space="0" w:color="auto"/>
              <w:left w:val="single" w:sz="4" w:space="0" w:color="auto"/>
              <w:bottom w:val="single" w:sz="4" w:space="0" w:color="auto"/>
              <w:right w:val="single" w:sz="4" w:space="0" w:color="auto"/>
            </w:tcBorders>
            <w:hideMark/>
          </w:tcPr>
          <w:p w:rsidR="00234AB8" w:rsidRPr="002541B4" w:rsidRDefault="00234AB8" w:rsidP="00A9159F">
            <w:pPr>
              <w:tabs>
                <w:tab w:val="left" w:pos="0"/>
                <w:tab w:val="left" w:pos="720"/>
              </w:tabs>
              <w:spacing w:after="120"/>
              <w:ind w:left="33"/>
              <w:jc w:val="center"/>
            </w:pPr>
            <w:r w:rsidRPr="002541B4">
              <w:t>ITEM</w:t>
            </w:r>
          </w:p>
        </w:tc>
        <w:tc>
          <w:tcPr>
            <w:tcW w:w="2172" w:type="dxa"/>
            <w:tcBorders>
              <w:top w:val="single" w:sz="4" w:space="0" w:color="auto"/>
              <w:left w:val="single" w:sz="4" w:space="0" w:color="auto"/>
              <w:bottom w:val="single" w:sz="4" w:space="0" w:color="auto"/>
              <w:right w:val="single" w:sz="4" w:space="0" w:color="auto"/>
            </w:tcBorders>
            <w:hideMark/>
          </w:tcPr>
          <w:p w:rsidR="00234AB8" w:rsidRPr="002541B4" w:rsidRDefault="00234AB8" w:rsidP="00A9159F">
            <w:pPr>
              <w:tabs>
                <w:tab w:val="left" w:pos="0"/>
              </w:tabs>
              <w:spacing w:after="120"/>
              <w:ind w:left="72"/>
              <w:jc w:val="center"/>
            </w:pPr>
            <w:r w:rsidRPr="002541B4">
              <w:t>REFERENCE VALUE</w:t>
            </w:r>
          </w:p>
        </w:tc>
        <w:tc>
          <w:tcPr>
            <w:tcW w:w="1614" w:type="dxa"/>
            <w:tcBorders>
              <w:top w:val="single" w:sz="4" w:space="0" w:color="auto"/>
              <w:left w:val="single" w:sz="4" w:space="0" w:color="auto"/>
              <w:bottom w:val="single" w:sz="4" w:space="0" w:color="auto"/>
              <w:right w:val="single" w:sz="4" w:space="0" w:color="auto"/>
            </w:tcBorders>
          </w:tcPr>
          <w:p w:rsidR="00234AB8" w:rsidRPr="002541B4" w:rsidRDefault="00234AB8" w:rsidP="00A9159F">
            <w:pPr>
              <w:tabs>
                <w:tab w:val="left" w:pos="0"/>
              </w:tabs>
              <w:spacing w:after="120"/>
              <w:ind w:left="72"/>
              <w:jc w:val="center"/>
            </w:pPr>
            <w:r w:rsidRPr="002541B4">
              <w:t>AMOUNT in €</w:t>
            </w:r>
          </w:p>
        </w:tc>
      </w:tr>
      <w:tr w:rsidR="00234AB8" w:rsidRPr="002541B4" w:rsidTr="00A9159F">
        <w:trPr>
          <w:trHeight w:val="611"/>
        </w:trPr>
        <w:tc>
          <w:tcPr>
            <w:tcW w:w="5915" w:type="dxa"/>
            <w:tcBorders>
              <w:top w:val="single" w:sz="4" w:space="0" w:color="auto"/>
              <w:left w:val="single" w:sz="4" w:space="0" w:color="auto"/>
              <w:bottom w:val="single" w:sz="4" w:space="0" w:color="auto"/>
              <w:right w:val="single" w:sz="4" w:space="0" w:color="auto"/>
            </w:tcBorders>
            <w:hideMark/>
          </w:tcPr>
          <w:p w:rsidR="00234AB8" w:rsidRPr="002541B4" w:rsidRDefault="00234AB8" w:rsidP="00234AB8">
            <w:pPr>
              <w:numPr>
                <w:ilvl w:val="0"/>
                <w:numId w:val="31"/>
              </w:numPr>
              <w:autoSpaceDN w:val="0"/>
            </w:pPr>
            <w:r w:rsidRPr="002541B4">
              <w:t xml:space="preserve">Experts/conference attendees sent abroad by the Agency (IAEA) </w:t>
            </w:r>
          </w:p>
        </w:tc>
        <w:tc>
          <w:tcPr>
            <w:tcW w:w="2172" w:type="dxa"/>
            <w:tcBorders>
              <w:top w:val="single" w:sz="4" w:space="0" w:color="auto"/>
              <w:left w:val="single" w:sz="4" w:space="0" w:color="auto"/>
              <w:bottom w:val="single" w:sz="4" w:space="0" w:color="auto"/>
              <w:right w:val="single" w:sz="4" w:space="0" w:color="auto"/>
            </w:tcBorders>
            <w:hideMark/>
          </w:tcPr>
          <w:p w:rsidR="00234AB8" w:rsidRPr="002541B4" w:rsidRDefault="00234AB8" w:rsidP="00A9159F">
            <w:pPr>
              <w:tabs>
                <w:tab w:val="left" w:pos="0"/>
              </w:tabs>
              <w:spacing w:after="120"/>
              <w:ind w:left="72"/>
            </w:pPr>
            <w:r w:rsidRPr="002541B4">
              <w:t>€300 per person per day (including travel days)</w:t>
            </w:r>
          </w:p>
        </w:tc>
        <w:tc>
          <w:tcPr>
            <w:tcW w:w="1614" w:type="dxa"/>
            <w:tcBorders>
              <w:top w:val="single" w:sz="4" w:space="0" w:color="auto"/>
              <w:left w:val="single" w:sz="4" w:space="0" w:color="auto"/>
              <w:bottom w:val="single" w:sz="4" w:space="0" w:color="auto"/>
              <w:right w:val="single" w:sz="4" w:space="0" w:color="auto"/>
            </w:tcBorders>
          </w:tcPr>
          <w:p w:rsidR="00234AB8" w:rsidRPr="002541B4" w:rsidRDefault="00234AB8" w:rsidP="00A9159F">
            <w:pPr>
              <w:tabs>
                <w:tab w:val="left" w:pos="0"/>
              </w:tabs>
              <w:spacing w:after="120"/>
              <w:ind w:left="72"/>
            </w:pPr>
            <w:r>
              <w:t>0</w:t>
            </w:r>
          </w:p>
        </w:tc>
      </w:tr>
      <w:tr w:rsidR="00234AB8" w:rsidRPr="002541B4" w:rsidTr="00A9159F">
        <w:tc>
          <w:tcPr>
            <w:tcW w:w="5915" w:type="dxa"/>
            <w:tcBorders>
              <w:top w:val="single" w:sz="4" w:space="0" w:color="auto"/>
              <w:left w:val="single" w:sz="4" w:space="0" w:color="auto"/>
              <w:bottom w:val="single" w:sz="4" w:space="0" w:color="auto"/>
              <w:right w:val="single" w:sz="4" w:space="0" w:color="auto"/>
            </w:tcBorders>
            <w:hideMark/>
          </w:tcPr>
          <w:p w:rsidR="00234AB8" w:rsidRPr="002541B4" w:rsidRDefault="00234AB8" w:rsidP="00234AB8">
            <w:pPr>
              <w:numPr>
                <w:ilvl w:val="0"/>
                <w:numId w:val="31"/>
              </w:numPr>
              <w:tabs>
                <w:tab w:val="left" w:pos="-142"/>
              </w:tabs>
              <w:autoSpaceDN w:val="0"/>
              <w:ind w:left="279" w:hanging="270"/>
            </w:pPr>
            <w:r w:rsidRPr="002541B4">
              <w:t>Local cost of the venues of a regional event held in the country (working group/training courses/workshops/ seminars)</w:t>
            </w:r>
          </w:p>
        </w:tc>
        <w:tc>
          <w:tcPr>
            <w:tcW w:w="2172" w:type="dxa"/>
            <w:tcBorders>
              <w:top w:val="single" w:sz="4" w:space="0" w:color="auto"/>
              <w:left w:val="single" w:sz="4" w:space="0" w:color="auto"/>
              <w:bottom w:val="single" w:sz="4" w:space="0" w:color="auto"/>
              <w:right w:val="single" w:sz="4" w:space="0" w:color="auto"/>
            </w:tcBorders>
            <w:hideMark/>
          </w:tcPr>
          <w:p w:rsidR="00234AB8" w:rsidRPr="002541B4" w:rsidRDefault="00234AB8" w:rsidP="00A9159F">
            <w:pPr>
              <w:tabs>
                <w:tab w:val="left" w:pos="0"/>
              </w:tabs>
              <w:spacing w:after="120"/>
              <w:ind w:left="72"/>
            </w:pPr>
            <w:r w:rsidRPr="002541B4">
              <w:t>€5000 per week</w:t>
            </w:r>
          </w:p>
        </w:tc>
        <w:tc>
          <w:tcPr>
            <w:tcW w:w="1614" w:type="dxa"/>
            <w:tcBorders>
              <w:top w:val="single" w:sz="4" w:space="0" w:color="auto"/>
              <w:left w:val="single" w:sz="4" w:space="0" w:color="auto"/>
              <w:bottom w:val="single" w:sz="4" w:space="0" w:color="auto"/>
              <w:right w:val="single" w:sz="4" w:space="0" w:color="auto"/>
            </w:tcBorders>
          </w:tcPr>
          <w:p w:rsidR="00234AB8" w:rsidRPr="002541B4" w:rsidRDefault="00234AB8" w:rsidP="00A9159F">
            <w:pPr>
              <w:tabs>
                <w:tab w:val="left" w:pos="0"/>
              </w:tabs>
              <w:spacing w:after="120"/>
              <w:ind w:left="72"/>
            </w:pPr>
            <w:r>
              <w:t>0</w:t>
            </w:r>
          </w:p>
        </w:tc>
      </w:tr>
      <w:tr w:rsidR="00234AB8" w:rsidRPr="002541B4" w:rsidTr="00A9159F">
        <w:tc>
          <w:tcPr>
            <w:tcW w:w="5915" w:type="dxa"/>
            <w:tcBorders>
              <w:top w:val="single" w:sz="4" w:space="0" w:color="auto"/>
              <w:left w:val="single" w:sz="4" w:space="0" w:color="auto"/>
              <w:bottom w:val="single" w:sz="4" w:space="0" w:color="auto"/>
              <w:right w:val="single" w:sz="4" w:space="0" w:color="auto"/>
            </w:tcBorders>
            <w:hideMark/>
          </w:tcPr>
          <w:p w:rsidR="00234AB8" w:rsidRPr="002541B4" w:rsidRDefault="00234AB8" w:rsidP="00234AB8">
            <w:pPr>
              <w:numPr>
                <w:ilvl w:val="0"/>
                <w:numId w:val="31"/>
              </w:numPr>
              <w:autoSpaceDN w:val="0"/>
              <w:ind w:left="279" w:hanging="270"/>
            </w:pPr>
            <w:r w:rsidRPr="002541B4">
              <w:t>Local costs of national events included in the activity plan</w:t>
            </w:r>
          </w:p>
        </w:tc>
        <w:tc>
          <w:tcPr>
            <w:tcW w:w="2172" w:type="dxa"/>
            <w:tcBorders>
              <w:top w:val="single" w:sz="4" w:space="0" w:color="auto"/>
              <w:left w:val="single" w:sz="4" w:space="0" w:color="auto"/>
              <w:bottom w:val="single" w:sz="4" w:space="0" w:color="auto"/>
              <w:right w:val="single" w:sz="4" w:space="0" w:color="auto"/>
            </w:tcBorders>
            <w:hideMark/>
          </w:tcPr>
          <w:p w:rsidR="00234AB8" w:rsidRPr="002541B4" w:rsidRDefault="00234AB8" w:rsidP="00A9159F">
            <w:pPr>
              <w:tabs>
                <w:tab w:val="left" w:pos="0"/>
              </w:tabs>
              <w:spacing w:after="120"/>
              <w:ind w:left="72"/>
            </w:pPr>
            <w:r w:rsidRPr="002541B4">
              <w:t>€3000 per week</w:t>
            </w:r>
          </w:p>
        </w:tc>
        <w:tc>
          <w:tcPr>
            <w:tcW w:w="1614" w:type="dxa"/>
            <w:tcBorders>
              <w:top w:val="single" w:sz="4" w:space="0" w:color="auto"/>
              <w:left w:val="single" w:sz="4" w:space="0" w:color="auto"/>
              <w:bottom w:val="single" w:sz="4" w:space="0" w:color="auto"/>
              <w:right w:val="single" w:sz="4" w:space="0" w:color="auto"/>
            </w:tcBorders>
          </w:tcPr>
          <w:p w:rsidR="00234AB8" w:rsidRPr="002541B4" w:rsidRDefault="00234AB8" w:rsidP="00A9159F">
            <w:pPr>
              <w:tabs>
                <w:tab w:val="left" w:pos="0"/>
              </w:tabs>
              <w:spacing w:after="120"/>
              <w:ind w:left="72"/>
            </w:pPr>
            <w:r>
              <w:t>0</w:t>
            </w:r>
          </w:p>
        </w:tc>
      </w:tr>
      <w:tr w:rsidR="00234AB8" w:rsidRPr="002541B4" w:rsidTr="00A9159F">
        <w:trPr>
          <w:trHeight w:val="602"/>
        </w:trPr>
        <w:tc>
          <w:tcPr>
            <w:tcW w:w="5915" w:type="dxa"/>
            <w:tcBorders>
              <w:top w:val="single" w:sz="4" w:space="0" w:color="auto"/>
              <w:left w:val="single" w:sz="4" w:space="0" w:color="auto"/>
              <w:bottom w:val="single" w:sz="4" w:space="0" w:color="auto"/>
              <w:right w:val="single" w:sz="4" w:space="0" w:color="auto"/>
            </w:tcBorders>
            <w:hideMark/>
          </w:tcPr>
          <w:p w:rsidR="00234AB8" w:rsidRPr="002541B4" w:rsidRDefault="00234AB8" w:rsidP="00234AB8">
            <w:pPr>
              <w:numPr>
                <w:ilvl w:val="0"/>
                <w:numId w:val="31"/>
              </w:numPr>
              <w:autoSpaceDN w:val="0"/>
              <w:ind w:left="279" w:hanging="270"/>
            </w:pPr>
            <w:r w:rsidRPr="002541B4">
              <w:t>Fellowship holder whose local expenses are borne by the country</w:t>
            </w:r>
          </w:p>
        </w:tc>
        <w:tc>
          <w:tcPr>
            <w:tcW w:w="2172" w:type="dxa"/>
            <w:tcBorders>
              <w:top w:val="single" w:sz="4" w:space="0" w:color="auto"/>
              <w:left w:val="single" w:sz="4" w:space="0" w:color="auto"/>
              <w:bottom w:val="single" w:sz="4" w:space="0" w:color="auto"/>
              <w:right w:val="single" w:sz="4" w:space="0" w:color="auto"/>
            </w:tcBorders>
            <w:hideMark/>
          </w:tcPr>
          <w:p w:rsidR="00234AB8" w:rsidRPr="002541B4" w:rsidRDefault="00234AB8" w:rsidP="00A9159F">
            <w:pPr>
              <w:tabs>
                <w:tab w:val="left" w:pos="0"/>
              </w:tabs>
              <w:spacing w:after="120"/>
              <w:ind w:left="72"/>
            </w:pPr>
            <w:r w:rsidRPr="002541B4">
              <w:t>€3500 per fellowship holder per month</w:t>
            </w:r>
          </w:p>
        </w:tc>
        <w:tc>
          <w:tcPr>
            <w:tcW w:w="1614" w:type="dxa"/>
            <w:tcBorders>
              <w:top w:val="single" w:sz="4" w:space="0" w:color="auto"/>
              <w:left w:val="single" w:sz="4" w:space="0" w:color="auto"/>
              <w:bottom w:val="single" w:sz="4" w:space="0" w:color="auto"/>
              <w:right w:val="single" w:sz="4" w:space="0" w:color="auto"/>
            </w:tcBorders>
          </w:tcPr>
          <w:p w:rsidR="00234AB8" w:rsidRPr="002541B4" w:rsidRDefault="00234AB8" w:rsidP="00A9159F">
            <w:pPr>
              <w:tabs>
                <w:tab w:val="left" w:pos="0"/>
              </w:tabs>
              <w:spacing w:after="120"/>
              <w:ind w:left="72"/>
            </w:pPr>
            <w:r>
              <w:t>0</w:t>
            </w:r>
          </w:p>
        </w:tc>
      </w:tr>
      <w:tr w:rsidR="00234AB8" w:rsidRPr="002541B4" w:rsidTr="00A9159F">
        <w:trPr>
          <w:trHeight w:val="253"/>
        </w:trPr>
        <w:tc>
          <w:tcPr>
            <w:tcW w:w="5915" w:type="dxa"/>
            <w:tcBorders>
              <w:top w:val="single" w:sz="4" w:space="0" w:color="auto"/>
              <w:left w:val="single" w:sz="4" w:space="0" w:color="auto"/>
              <w:bottom w:val="single" w:sz="4" w:space="0" w:color="auto"/>
              <w:right w:val="single" w:sz="4" w:space="0" w:color="auto"/>
            </w:tcBorders>
            <w:hideMark/>
          </w:tcPr>
          <w:p w:rsidR="00234AB8" w:rsidRPr="002541B4" w:rsidRDefault="00234AB8" w:rsidP="00234AB8">
            <w:pPr>
              <w:numPr>
                <w:ilvl w:val="0"/>
                <w:numId w:val="31"/>
              </w:numPr>
              <w:autoSpaceDN w:val="0"/>
              <w:ind w:left="279" w:hanging="270"/>
            </w:pPr>
            <w:r w:rsidRPr="002541B4">
              <w:t>Publications</w:t>
            </w:r>
          </w:p>
        </w:tc>
        <w:tc>
          <w:tcPr>
            <w:tcW w:w="2172" w:type="dxa"/>
            <w:tcBorders>
              <w:top w:val="single" w:sz="4" w:space="0" w:color="auto"/>
              <w:left w:val="single" w:sz="4" w:space="0" w:color="auto"/>
              <w:bottom w:val="single" w:sz="4" w:space="0" w:color="auto"/>
              <w:right w:val="single" w:sz="4" w:space="0" w:color="auto"/>
            </w:tcBorders>
            <w:hideMark/>
          </w:tcPr>
          <w:p w:rsidR="00234AB8" w:rsidRPr="002541B4" w:rsidRDefault="00234AB8" w:rsidP="00A9159F">
            <w:pPr>
              <w:tabs>
                <w:tab w:val="left" w:pos="0"/>
              </w:tabs>
              <w:spacing w:after="120"/>
              <w:ind w:left="72"/>
            </w:pPr>
            <w:r w:rsidRPr="002541B4">
              <w:t xml:space="preserve">Up to €3000 </w:t>
            </w:r>
          </w:p>
        </w:tc>
        <w:tc>
          <w:tcPr>
            <w:tcW w:w="1614" w:type="dxa"/>
            <w:tcBorders>
              <w:top w:val="single" w:sz="4" w:space="0" w:color="auto"/>
              <w:left w:val="single" w:sz="4" w:space="0" w:color="auto"/>
              <w:bottom w:val="single" w:sz="4" w:space="0" w:color="auto"/>
              <w:right w:val="single" w:sz="4" w:space="0" w:color="auto"/>
            </w:tcBorders>
          </w:tcPr>
          <w:p w:rsidR="00234AB8" w:rsidRPr="002541B4" w:rsidRDefault="00234AB8" w:rsidP="00A9159F">
            <w:pPr>
              <w:tabs>
                <w:tab w:val="left" w:pos="0"/>
              </w:tabs>
              <w:spacing w:after="120"/>
              <w:ind w:left="72"/>
            </w:pPr>
            <w:r>
              <w:t>0</w:t>
            </w:r>
          </w:p>
        </w:tc>
      </w:tr>
      <w:tr w:rsidR="00234AB8" w:rsidRPr="002541B4" w:rsidTr="00A9159F">
        <w:trPr>
          <w:trHeight w:val="273"/>
        </w:trPr>
        <w:tc>
          <w:tcPr>
            <w:tcW w:w="5915" w:type="dxa"/>
            <w:tcBorders>
              <w:top w:val="single" w:sz="4" w:space="0" w:color="auto"/>
              <w:left w:val="single" w:sz="4" w:space="0" w:color="auto"/>
              <w:bottom w:val="single" w:sz="4" w:space="0" w:color="auto"/>
              <w:right w:val="single" w:sz="4" w:space="0" w:color="auto"/>
            </w:tcBorders>
            <w:hideMark/>
          </w:tcPr>
          <w:p w:rsidR="00234AB8" w:rsidRPr="002541B4" w:rsidRDefault="00234AB8" w:rsidP="00234AB8">
            <w:pPr>
              <w:numPr>
                <w:ilvl w:val="0"/>
                <w:numId w:val="31"/>
              </w:numPr>
              <w:autoSpaceDN w:val="0"/>
              <w:ind w:left="279" w:hanging="270"/>
            </w:pPr>
            <w:r w:rsidRPr="002541B4">
              <w:t xml:space="preserve">Database establishment and/or updating </w:t>
            </w:r>
          </w:p>
        </w:tc>
        <w:tc>
          <w:tcPr>
            <w:tcW w:w="2172" w:type="dxa"/>
            <w:tcBorders>
              <w:top w:val="single" w:sz="4" w:space="0" w:color="auto"/>
              <w:left w:val="single" w:sz="4" w:space="0" w:color="auto"/>
              <w:bottom w:val="single" w:sz="4" w:space="0" w:color="auto"/>
              <w:right w:val="single" w:sz="4" w:space="0" w:color="auto"/>
            </w:tcBorders>
            <w:hideMark/>
          </w:tcPr>
          <w:p w:rsidR="00234AB8" w:rsidRPr="002541B4" w:rsidRDefault="00234AB8" w:rsidP="00A9159F">
            <w:pPr>
              <w:tabs>
                <w:tab w:val="left" w:pos="0"/>
              </w:tabs>
              <w:spacing w:after="120"/>
              <w:ind w:left="72"/>
            </w:pPr>
            <w:r w:rsidRPr="002541B4">
              <w:t>Up to €5000</w:t>
            </w:r>
          </w:p>
        </w:tc>
        <w:tc>
          <w:tcPr>
            <w:tcW w:w="1614" w:type="dxa"/>
            <w:tcBorders>
              <w:top w:val="single" w:sz="4" w:space="0" w:color="auto"/>
              <w:left w:val="single" w:sz="4" w:space="0" w:color="auto"/>
              <w:bottom w:val="single" w:sz="4" w:space="0" w:color="auto"/>
              <w:right w:val="single" w:sz="4" w:space="0" w:color="auto"/>
            </w:tcBorders>
          </w:tcPr>
          <w:p w:rsidR="00234AB8" w:rsidRPr="002541B4" w:rsidRDefault="00234AB8" w:rsidP="00A9159F">
            <w:pPr>
              <w:tabs>
                <w:tab w:val="left" w:pos="0"/>
              </w:tabs>
              <w:spacing w:after="120"/>
              <w:ind w:left="72"/>
            </w:pPr>
            <w:r>
              <w:t>0</w:t>
            </w:r>
          </w:p>
        </w:tc>
      </w:tr>
      <w:tr w:rsidR="00234AB8" w:rsidRPr="002541B4" w:rsidTr="00A9159F">
        <w:tc>
          <w:tcPr>
            <w:tcW w:w="5915" w:type="dxa"/>
            <w:tcBorders>
              <w:top w:val="single" w:sz="4" w:space="0" w:color="auto"/>
              <w:left w:val="single" w:sz="4" w:space="0" w:color="auto"/>
              <w:bottom w:val="single" w:sz="4" w:space="0" w:color="auto"/>
              <w:right w:val="single" w:sz="4" w:space="0" w:color="auto"/>
            </w:tcBorders>
            <w:hideMark/>
          </w:tcPr>
          <w:p w:rsidR="00234AB8" w:rsidRPr="002541B4" w:rsidRDefault="00234AB8" w:rsidP="00234AB8">
            <w:pPr>
              <w:numPr>
                <w:ilvl w:val="0"/>
                <w:numId w:val="31"/>
              </w:numPr>
              <w:autoSpaceDN w:val="0"/>
              <w:ind w:left="279" w:hanging="270"/>
            </w:pPr>
            <w:r w:rsidRPr="002541B4">
              <w:t>Shipment of reagents/radiation sources/radioisotopes/other material</w:t>
            </w:r>
          </w:p>
        </w:tc>
        <w:tc>
          <w:tcPr>
            <w:tcW w:w="2172" w:type="dxa"/>
            <w:tcBorders>
              <w:top w:val="single" w:sz="4" w:space="0" w:color="auto"/>
              <w:left w:val="single" w:sz="4" w:space="0" w:color="auto"/>
              <w:bottom w:val="single" w:sz="4" w:space="0" w:color="auto"/>
              <w:right w:val="single" w:sz="4" w:space="0" w:color="auto"/>
            </w:tcBorders>
            <w:hideMark/>
          </w:tcPr>
          <w:p w:rsidR="00234AB8" w:rsidRPr="002541B4" w:rsidRDefault="00234AB8" w:rsidP="00A9159F">
            <w:pPr>
              <w:tabs>
                <w:tab w:val="left" w:pos="0"/>
              </w:tabs>
              <w:spacing w:after="120"/>
              <w:ind w:left="72"/>
            </w:pPr>
            <w:r w:rsidRPr="002541B4">
              <w:t>Up to €5000</w:t>
            </w:r>
          </w:p>
        </w:tc>
        <w:tc>
          <w:tcPr>
            <w:tcW w:w="1614" w:type="dxa"/>
            <w:tcBorders>
              <w:top w:val="single" w:sz="4" w:space="0" w:color="auto"/>
              <w:left w:val="single" w:sz="4" w:space="0" w:color="auto"/>
              <w:bottom w:val="single" w:sz="4" w:space="0" w:color="auto"/>
              <w:right w:val="single" w:sz="4" w:space="0" w:color="auto"/>
            </w:tcBorders>
          </w:tcPr>
          <w:p w:rsidR="00234AB8" w:rsidRPr="002541B4" w:rsidRDefault="00234AB8" w:rsidP="00A9159F">
            <w:pPr>
              <w:tabs>
                <w:tab w:val="left" w:pos="0"/>
              </w:tabs>
              <w:spacing w:after="120"/>
              <w:ind w:left="72"/>
            </w:pPr>
            <w:r>
              <w:t>0</w:t>
            </w:r>
          </w:p>
        </w:tc>
      </w:tr>
      <w:tr w:rsidR="00234AB8" w:rsidRPr="002541B4" w:rsidTr="00A9159F">
        <w:tc>
          <w:tcPr>
            <w:tcW w:w="5915" w:type="dxa"/>
            <w:tcBorders>
              <w:top w:val="single" w:sz="4" w:space="0" w:color="auto"/>
              <w:left w:val="single" w:sz="4" w:space="0" w:color="auto"/>
              <w:bottom w:val="single" w:sz="4" w:space="0" w:color="auto"/>
              <w:right w:val="single" w:sz="4" w:space="0" w:color="auto"/>
            </w:tcBorders>
            <w:hideMark/>
          </w:tcPr>
          <w:p w:rsidR="00234AB8" w:rsidRPr="002541B4" w:rsidRDefault="00234AB8" w:rsidP="00234AB8">
            <w:pPr>
              <w:pStyle w:val="ListParagraph"/>
              <w:numPr>
                <w:ilvl w:val="0"/>
                <w:numId w:val="31"/>
              </w:numPr>
              <w:autoSpaceDN w:val="0"/>
              <w:ind w:left="317" w:hanging="284"/>
            </w:pPr>
            <w:r w:rsidRPr="002541B4">
              <w:t>Services provided (e.g. irradiation of material)</w:t>
            </w:r>
          </w:p>
        </w:tc>
        <w:tc>
          <w:tcPr>
            <w:tcW w:w="2172" w:type="dxa"/>
            <w:tcBorders>
              <w:top w:val="single" w:sz="4" w:space="0" w:color="auto"/>
              <w:left w:val="single" w:sz="4" w:space="0" w:color="auto"/>
              <w:bottom w:val="single" w:sz="4" w:space="0" w:color="auto"/>
              <w:right w:val="single" w:sz="4" w:space="0" w:color="auto"/>
            </w:tcBorders>
            <w:hideMark/>
          </w:tcPr>
          <w:p w:rsidR="00234AB8" w:rsidRPr="002541B4" w:rsidRDefault="00234AB8" w:rsidP="00A9159F">
            <w:pPr>
              <w:tabs>
                <w:tab w:val="left" w:pos="0"/>
              </w:tabs>
              <w:spacing w:after="120"/>
              <w:ind w:left="72"/>
            </w:pPr>
            <w:r w:rsidRPr="002541B4">
              <w:t>Up to €5000</w:t>
            </w:r>
          </w:p>
        </w:tc>
        <w:tc>
          <w:tcPr>
            <w:tcW w:w="1614" w:type="dxa"/>
            <w:tcBorders>
              <w:top w:val="single" w:sz="4" w:space="0" w:color="auto"/>
              <w:left w:val="single" w:sz="4" w:space="0" w:color="auto"/>
              <w:bottom w:val="single" w:sz="4" w:space="0" w:color="auto"/>
              <w:right w:val="single" w:sz="4" w:space="0" w:color="auto"/>
            </w:tcBorders>
          </w:tcPr>
          <w:p w:rsidR="00234AB8" w:rsidRPr="002541B4" w:rsidRDefault="00234AB8" w:rsidP="00A9159F">
            <w:pPr>
              <w:tabs>
                <w:tab w:val="left" w:pos="0"/>
              </w:tabs>
              <w:spacing w:after="120"/>
              <w:ind w:left="72"/>
            </w:pPr>
            <w:r>
              <w:t>0</w:t>
            </w:r>
          </w:p>
        </w:tc>
      </w:tr>
      <w:tr w:rsidR="00234AB8" w:rsidRPr="002541B4" w:rsidTr="00A9159F">
        <w:trPr>
          <w:trHeight w:val="557"/>
        </w:trPr>
        <w:tc>
          <w:tcPr>
            <w:tcW w:w="5915" w:type="dxa"/>
            <w:tcBorders>
              <w:top w:val="single" w:sz="4" w:space="0" w:color="auto"/>
              <w:left w:val="single" w:sz="4" w:space="0" w:color="auto"/>
              <w:bottom w:val="single" w:sz="4" w:space="0" w:color="auto"/>
              <w:right w:val="single" w:sz="4" w:space="0" w:color="auto"/>
            </w:tcBorders>
          </w:tcPr>
          <w:p w:rsidR="00234AB8" w:rsidRPr="002541B4" w:rsidRDefault="00234AB8" w:rsidP="00234AB8">
            <w:pPr>
              <w:numPr>
                <w:ilvl w:val="0"/>
                <w:numId w:val="31"/>
              </w:numPr>
              <w:spacing w:after="120"/>
              <w:ind w:left="279" w:hanging="270"/>
              <w:contextualSpacing/>
            </w:pPr>
            <w:r w:rsidRPr="002541B4">
              <w:t xml:space="preserve">Time worked as DTM </w:t>
            </w:r>
          </w:p>
        </w:tc>
        <w:tc>
          <w:tcPr>
            <w:tcW w:w="2172" w:type="dxa"/>
            <w:tcBorders>
              <w:top w:val="single" w:sz="4" w:space="0" w:color="auto"/>
              <w:left w:val="single" w:sz="4" w:space="0" w:color="auto"/>
              <w:bottom w:val="single" w:sz="4" w:space="0" w:color="auto"/>
              <w:right w:val="single" w:sz="4" w:space="0" w:color="auto"/>
            </w:tcBorders>
          </w:tcPr>
          <w:p w:rsidR="00234AB8" w:rsidRPr="002541B4" w:rsidRDefault="00234AB8" w:rsidP="00A9159F">
            <w:pPr>
              <w:tabs>
                <w:tab w:val="left" w:pos="0"/>
              </w:tabs>
              <w:spacing w:after="120"/>
              <w:ind w:left="72"/>
            </w:pPr>
            <w:r w:rsidRPr="002541B4">
              <w:t>Maximum €700 per month</w:t>
            </w:r>
          </w:p>
        </w:tc>
        <w:tc>
          <w:tcPr>
            <w:tcW w:w="1614" w:type="dxa"/>
            <w:tcBorders>
              <w:top w:val="single" w:sz="4" w:space="0" w:color="auto"/>
              <w:left w:val="single" w:sz="4" w:space="0" w:color="auto"/>
              <w:bottom w:val="single" w:sz="4" w:space="0" w:color="auto"/>
              <w:right w:val="single" w:sz="4" w:space="0" w:color="auto"/>
            </w:tcBorders>
          </w:tcPr>
          <w:p w:rsidR="00234AB8" w:rsidRPr="002541B4" w:rsidRDefault="00234AB8" w:rsidP="00A9159F">
            <w:pPr>
              <w:tabs>
                <w:tab w:val="left" w:pos="0"/>
              </w:tabs>
              <w:spacing w:after="120"/>
              <w:ind w:left="72"/>
            </w:pPr>
            <w:r>
              <w:t>0</w:t>
            </w:r>
          </w:p>
        </w:tc>
      </w:tr>
      <w:tr w:rsidR="00234AB8" w:rsidRPr="002541B4" w:rsidTr="00A9159F">
        <w:trPr>
          <w:trHeight w:val="557"/>
        </w:trPr>
        <w:tc>
          <w:tcPr>
            <w:tcW w:w="5915" w:type="dxa"/>
            <w:tcBorders>
              <w:top w:val="single" w:sz="4" w:space="0" w:color="auto"/>
              <w:left w:val="single" w:sz="4" w:space="0" w:color="auto"/>
              <w:bottom w:val="single" w:sz="4" w:space="0" w:color="auto"/>
              <w:right w:val="single" w:sz="4" w:space="0" w:color="auto"/>
            </w:tcBorders>
            <w:hideMark/>
          </w:tcPr>
          <w:p w:rsidR="00234AB8" w:rsidRPr="002541B4" w:rsidRDefault="00234AB8" w:rsidP="00234AB8">
            <w:pPr>
              <w:pStyle w:val="ListParagraph"/>
              <w:numPr>
                <w:ilvl w:val="0"/>
                <w:numId w:val="31"/>
              </w:numPr>
              <w:tabs>
                <w:tab w:val="left" w:pos="317"/>
                <w:tab w:val="left" w:pos="459"/>
              </w:tabs>
              <w:spacing w:after="120"/>
              <w:ind w:left="317" w:hanging="284"/>
            </w:pPr>
            <w:r w:rsidRPr="002541B4">
              <w:t xml:space="preserve">Time worked as project coordinator </w:t>
            </w:r>
          </w:p>
        </w:tc>
        <w:tc>
          <w:tcPr>
            <w:tcW w:w="2172" w:type="dxa"/>
            <w:tcBorders>
              <w:top w:val="single" w:sz="4" w:space="0" w:color="auto"/>
              <w:left w:val="single" w:sz="4" w:space="0" w:color="auto"/>
              <w:bottom w:val="single" w:sz="4" w:space="0" w:color="auto"/>
              <w:right w:val="single" w:sz="4" w:space="0" w:color="auto"/>
            </w:tcBorders>
            <w:hideMark/>
          </w:tcPr>
          <w:p w:rsidR="00234AB8" w:rsidRPr="002541B4" w:rsidRDefault="00234AB8" w:rsidP="00A9159F">
            <w:pPr>
              <w:tabs>
                <w:tab w:val="left" w:pos="0"/>
              </w:tabs>
              <w:spacing w:after="120"/>
              <w:ind w:left="72"/>
            </w:pPr>
            <w:r w:rsidRPr="002541B4">
              <w:t xml:space="preserve">Maximum €500 per month </w:t>
            </w:r>
          </w:p>
        </w:tc>
        <w:tc>
          <w:tcPr>
            <w:tcW w:w="1614" w:type="dxa"/>
            <w:tcBorders>
              <w:top w:val="single" w:sz="4" w:space="0" w:color="auto"/>
              <w:left w:val="single" w:sz="4" w:space="0" w:color="auto"/>
              <w:bottom w:val="single" w:sz="4" w:space="0" w:color="auto"/>
              <w:right w:val="single" w:sz="4" w:space="0" w:color="auto"/>
            </w:tcBorders>
          </w:tcPr>
          <w:p w:rsidR="00234AB8" w:rsidRPr="002541B4" w:rsidRDefault="00234AB8" w:rsidP="00A9159F">
            <w:pPr>
              <w:tabs>
                <w:tab w:val="left" w:pos="0"/>
              </w:tabs>
              <w:spacing w:after="120"/>
              <w:ind w:left="72"/>
            </w:pPr>
            <w:r>
              <w:t>500</w:t>
            </w:r>
          </w:p>
        </w:tc>
      </w:tr>
      <w:tr w:rsidR="00234AB8" w:rsidRPr="002541B4" w:rsidTr="00A9159F">
        <w:trPr>
          <w:trHeight w:val="791"/>
        </w:trPr>
        <w:tc>
          <w:tcPr>
            <w:tcW w:w="5915" w:type="dxa"/>
            <w:tcBorders>
              <w:top w:val="single" w:sz="4" w:space="0" w:color="auto"/>
              <w:left w:val="single" w:sz="4" w:space="0" w:color="auto"/>
              <w:bottom w:val="single" w:sz="4" w:space="0" w:color="auto"/>
              <w:right w:val="single" w:sz="4" w:space="0" w:color="auto"/>
            </w:tcBorders>
            <w:hideMark/>
          </w:tcPr>
          <w:p w:rsidR="00234AB8" w:rsidRPr="002541B4" w:rsidRDefault="00234AB8" w:rsidP="00234AB8">
            <w:pPr>
              <w:pStyle w:val="ListParagraph"/>
              <w:numPr>
                <w:ilvl w:val="0"/>
                <w:numId w:val="31"/>
              </w:numPr>
              <w:tabs>
                <w:tab w:val="left" w:pos="459"/>
              </w:tabs>
              <w:spacing w:after="120"/>
              <w:ind w:left="317" w:hanging="284"/>
            </w:pPr>
            <w:r w:rsidRPr="002541B4">
              <w:t>Time worked as local specialists collaborating on projects (maximum of 3 specialists per project)</w:t>
            </w:r>
          </w:p>
        </w:tc>
        <w:tc>
          <w:tcPr>
            <w:tcW w:w="2172" w:type="dxa"/>
            <w:tcBorders>
              <w:top w:val="single" w:sz="4" w:space="0" w:color="auto"/>
              <w:left w:val="single" w:sz="4" w:space="0" w:color="auto"/>
              <w:bottom w:val="single" w:sz="4" w:space="0" w:color="auto"/>
              <w:right w:val="single" w:sz="4" w:space="0" w:color="auto"/>
            </w:tcBorders>
            <w:hideMark/>
          </w:tcPr>
          <w:p w:rsidR="00234AB8" w:rsidRPr="002541B4" w:rsidRDefault="00234AB8" w:rsidP="00A9159F">
            <w:pPr>
              <w:spacing w:after="120"/>
              <w:ind w:left="72"/>
            </w:pPr>
            <w:r w:rsidRPr="002541B4">
              <w:t>Maximum €300 per month per specialist</w:t>
            </w:r>
          </w:p>
        </w:tc>
        <w:tc>
          <w:tcPr>
            <w:tcW w:w="1614" w:type="dxa"/>
            <w:tcBorders>
              <w:top w:val="single" w:sz="4" w:space="0" w:color="auto"/>
              <w:left w:val="single" w:sz="4" w:space="0" w:color="auto"/>
              <w:bottom w:val="single" w:sz="4" w:space="0" w:color="auto"/>
              <w:right w:val="single" w:sz="4" w:space="0" w:color="auto"/>
            </w:tcBorders>
          </w:tcPr>
          <w:p w:rsidR="00234AB8" w:rsidRPr="002541B4" w:rsidRDefault="00234AB8" w:rsidP="00A9159F">
            <w:pPr>
              <w:spacing w:after="120"/>
              <w:ind w:left="72"/>
            </w:pPr>
            <w:r>
              <w:t>1200</w:t>
            </w:r>
          </w:p>
        </w:tc>
      </w:tr>
      <w:tr w:rsidR="00234AB8" w:rsidRPr="002541B4" w:rsidTr="00A9159F">
        <w:trPr>
          <w:trHeight w:val="1268"/>
        </w:trPr>
        <w:tc>
          <w:tcPr>
            <w:tcW w:w="5915" w:type="dxa"/>
            <w:tcBorders>
              <w:top w:val="single" w:sz="4" w:space="0" w:color="auto"/>
              <w:left w:val="single" w:sz="4" w:space="0" w:color="auto"/>
              <w:bottom w:val="single" w:sz="4" w:space="0" w:color="auto"/>
              <w:right w:val="single" w:sz="4" w:space="0" w:color="auto"/>
            </w:tcBorders>
            <w:hideMark/>
          </w:tcPr>
          <w:p w:rsidR="00234AB8" w:rsidRPr="002541B4" w:rsidRDefault="00234AB8" w:rsidP="00234AB8">
            <w:pPr>
              <w:pStyle w:val="ListParagraph"/>
              <w:numPr>
                <w:ilvl w:val="0"/>
                <w:numId w:val="31"/>
              </w:numPr>
              <w:tabs>
                <w:tab w:val="left" w:pos="459"/>
              </w:tabs>
              <w:spacing w:after="120"/>
              <w:ind w:left="317" w:hanging="284"/>
            </w:pPr>
            <w:r w:rsidRPr="002541B4">
              <w:t xml:space="preserve">Contributions to the implementation of each project, broken down as: </w:t>
            </w:r>
          </w:p>
          <w:p w:rsidR="00234AB8" w:rsidRPr="002541B4" w:rsidRDefault="00234AB8" w:rsidP="00234AB8">
            <w:pPr>
              <w:widowControl w:val="0"/>
              <w:numPr>
                <w:ilvl w:val="1"/>
                <w:numId w:val="31"/>
              </w:numPr>
              <w:tabs>
                <w:tab w:val="left" w:pos="-284"/>
                <w:tab w:val="left" w:pos="459"/>
              </w:tabs>
              <w:suppressAutoHyphens/>
              <w:autoSpaceDN w:val="0"/>
              <w:ind w:left="317" w:hanging="284"/>
              <w:jc w:val="both"/>
            </w:pPr>
            <w:r w:rsidRPr="002541B4">
              <w:t>internal/external subsistence</w:t>
            </w:r>
          </w:p>
          <w:p w:rsidR="00234AB8" w:rsidRPr="002541B4" w:rsidRDefault="00234AB8" w:rsidP="00234AB8">
            <w:pPr>
              <w:widowControl w:val="0"/>
              <w:numPr>
                <w:ilvl w:val="1"/>
                <w:numId w:val="31"/>
              </w:numPr>
              <w:tabs>
                <w:tab w:val="left" w:pos="-284"/>
                <w:tab w:val="left" w:pos="459"/>
              </w:tabs>
              <w:suppressAutoHyphens/>
              <w:autoSpaceDN w:val="0"/>
              <w:ind w:left="317" w:hanging="284"/>
              <w:jc w:val="both"/>
            </w:pPr>
            <w:r w:rsidRPr="002541B4">
              <w:t>internal/external transport</w:t>
            </w:r>
          </w:p>
        </w:tc>
        <w:tc>
          <w:tcPr>
            <w:tcW w:w="2172" w:type="dxa"/>
            <w:tcBorders>
              <w:top w:val="single" w:sz="4" w:space="0" w:color="auto"/>
              <w:left w:val="single" w:sz="4" w:space="0" w:color="auto"/>
              <w:bottom w:val="single" w:sz="4" w:space="0" w:color="auto"/>
              <w:right w:val="single" w:sz="4" w:space="0" w:color="auto"/>
            </w:tcBorders>
          </w:tcPr>
          <w:p w:rsidR="00234AB8" w:rsidRPr="002541B4" w:rsidRDefault="00234AB8" w:rsidP="00A9159F">
            <w:pPr>
              <w:spacing w:after="120"/>
            </w:pPr>
            <w:r w:rsidRPr="002541B4">
              <w:t>Maximum €7500/project</w:t>
            </w:r>
          </w:p>
          <w:p w:rsidR="00234AB8" w:rsidRPr="002541B4" w:rsidRDefault="00234AB8" w:rsidP="00A9159F">
            <w:pPr>
              <w:spacing w:after="120"/>
            </w:pPr>
          </w:p>
        </w:tc>
        <w:tc>
          <w:tcPr>
            <w:tcW w:w="1614" w:type="dxa"/>
            <w:tcBorders>
              <w:top w:val="single" w:sz="4" w:space="0" w:color="auto"/>
              <w:left w:val="single" w:sz="4" w:space="0" w:color="auto"/>
              <w:bottom w:val="single" w:sz="4" w:space="0" w:color="auto"/>
              <w:right w:val="single" w:sz="4" w:space="0" w:color="auto"/>
            </w:tcBorders>
          </w:tcPr>
          <w:p w:rsidR="00234AB8" w:rsidRPr="002541B4" w:rsidRDefault="00234AB8" w:rsidP="00A9159F">
            <w:pPr>
              <w:spacing w:after="120"/>
            </w:pPr>
            <w:r>
              <w:t>0</w:t>
            </w:r>
          </w:p>
        </w:tc>
      </w:tr>
      <w:tr w:rsidR="00234AB8" w:rsidRPr="002541B4" w:rsidTr="00A9159F">
        <w:trPr>
          <w:trHeight w:val="530"/>
        </w:trPr>
        <w:tc>
          <w:tcPr>
            <w:tcW w:w="5915" w:type="dxa"/>
            <w:tcBorders>
              <w:top w:val="single" w:sz="4" w:space="0" w:color="auto"/>
              <w:left w:val="single" w:sz="4" w:space="0" w:color="auto"/>
              <w:bottom w:val="single" w:sz="4" w:space="0" w:color="auto"/>
              <w:right w:val="single" w:sz="4" w:space="0" w:color="auto"/>
            </w:tcBorders>
          </w:tcPr>
          <w:p w:rsidR="00234AB8" w:rsidRPr="002541B4" w:rsidRDefault="00234AB8" w:rsidP="00234AB8">
            <w:pPr>
              <w:pStyle w:val="ListParagraph"/>
              <w:numPr>
                <w:ilvl w:val="0"/>
                <w:numId w:val="31"/>
              </w:numPr>
              <w:tabs>
                <w:tab w:val="left" w:pos="1095"/>
              </w:tabs>
              <w:spacing w:after="120"/>
              <w:ind w:left="459" w:hanging="426"/>
            </w:pPr>
            <w:r w:rsidRPr="002541B4">
              <w:t>Expenditure by the country on the project (infrastructure, equipment, etc.)</w:t>
            </w:r>
          </w:p>
        </w:tc>
        <w:tc>
          <w:tcPr>
            <w:tcW w:w="2172" w:type="dxa"/>
            <w:tcBorders>
              <w:top w:val="single" w:sz="4" w:space="0" w:color="auto"/>
              <w:left w:val="single" w:sz="4" w:space="0" w:color="auto"/>
              <w:bottom w:val="single" w:sz="4" w:space="0" w:color="auto"/>
              <w:right w:val="single" w:sz="4" w:space="0" w:color="auto"/>
            </w:tcBorders>
          </w:tcPr>
          <w:p w:rsidR="00234AB8" w:rsidRPr="002541B4" w:rsidRDefault="00234AB8" w:rsidP="00A9159F">
            <w:pPr>
              <w:spacing w:after="120"/>
            </w:pPr>
            <w:r w:rsidRPr="002541B4">
              <w:t>Maximum €10 000</w:t>
            </w:r>
          </w:p>
        </w:tc>
        <w:tc>
          <w:tcPr>
            <w:tcW w:w="1614" w:type="dxa"/>
            <w:tcBorders>
              <w:top w:val="single" w:sz="4" w:space="0" w:color="auto"/>
              <w:left w:val="single" w:sz="4" w:space="0" w:color="auto"/>
              <w:bottom w:val="single" w:sz="4" w:space="0" w:color="auto"/>
              <w:right w:val="single" w:sz="4" w:space="0" w:color="auto"/>
            </w:tcBorders>
          </w:tcPr>
          <w:p w:rsidR="00234AB8" w:rsidRPr="002541B4" w:rsidRDefault="00234AB8" w:rsidP="00A9159F">
            <w:pPr>
              <w:spacing w:after="120"/>
            </w:pPr>
            <w:r>
              <w:t>0</w:t>
            </w:r>
          </w:p>
        </w:tc>
      </w:tr>
      <w:tr w:rsidR="00234AB8" w:rsidRPr="002541B4" w:rsidTr="00A9159F">
        <w:trPr>
          <w:trHeight w:val="557"/>
        </w:trPr>
        <w:tc>
          <w:tcPr>
            <w:tcW w:w="8087" w:type="dxa"/>
            <w:gridSpan w:val="2"/>
            <w:tcBorders>
              <w:top w:val="single" w:sz="4" w:space="0" w:color="auto"/>
              <w:left w:val="single" w:sz="4" w:space="0" w:color="auto"/>
              <w:bottom w:val="single" w:sz="4" w:space="0" w:color="auto"/>
              <w:right w:val="single" w:sz="4" w:space="0" w:color="auto"/>
            </w:tcBorders>
            <w:hideMark/>
          </w:tcPr>
          <w:p w:rsidR="00234AB8" w:rsidRPr="002541B4" w:rsidRDefault="00234AB8" w:rsidP="00A9159F">
            <w:pPr>
              <w:tabs>
                <w:tab w:val="left" w:pos="0"/>
              </w:tabs>
              <w:spacing w:after="120"/>
              <w:ind w:left="72"/>
              <w:jc w:val="right"/>
              <w:rPr>
                <w:b/>
                <w:highlight w:val="green"/>
              </w:rPr>
            </w:pPr>
            <w:r w:rsidRPr="002541B4">
              <w:rPr>
                <w:b/>
              </w:rPr>
              <w:t>TOTAL</w:t>
            </w:r>
          </w:p>
        </w:tc>
        <w:tc>
          <w:tcPr>
            <w:tcW w:w="1614" w:type="dxa"/>
            <w:tcBorders>
              <w:top w:val="single" w:sz="4" w:space="0" w:color="auto"/>
              <w:left w:val="single" w:sz="4" w:space="0" w:color="auto"/>
              <w:bottom w:val="single" w:sz="4" w:space="0" w:color="auto"/>
              <w:right w:val="single" w:sz="4" w:space="0" w:color="auto"/>
            </w:tcBorders>
          </w:tcPr>
          <w:p w:rsidR="00234AB8" w:rsidRPr="002541B4" w:rsidRDefault="00234AB8" w:rsidP="00A9159F">
            <w:pPr>
              <w:tabs>
                <w:tab w:val="left" w:pos="0"/>
              </w:tabs>
              <w:spacing w:after="120"/>
              <w:ind w:left="72"/>
              <w:jc w:val="center"/>
              <w:rPr>
                <w:b/>
                <w:highlight w:val="green"/>
              </w:rPr>
            </w:pPr>
            <w:r>
              <w:rPr>
                <w:b/>
                <w:highlight w:val="green"/>
              </w:rPr>
              <w:t>1200</w:t>
            </w:r>
          </w:p>
        </w:tc>
      </w:tr>
    </w:tbl>
    <w:p w:rsidR="0012268C" w:rsidRPr="009A480F" w:rsidRDefault="0012268C" w:rsidP="0012268C">
      <w:pPr>
        <w:spacing w:before="360" w:after="240"/>
        <w:jc w:val="both"/>
        <w:rPr>
          <w:rFonts w:ascii="Calibri" w:hAnsi="Calibri"/>
          <w:b/>
          <w:lang w:val="en-029"/>
        </w:rPr>
      </w:pPr>
      <w:r w:rsidRPr="009A480F">
        <w:rPr>
          <w:rFonts w:ascii="Calibri" w:hAnsi="Calibri"/>
          <w:b/>
          <w:lang w:val="en-029"/>
        </w:rPr>
        <w:t xml:space="preserve">2. </w:t>
      </w:r>
      <w:r w:rsidRPr="00867EAF">
        <w:rPr>
          <w:rFonts w:ascii="Calibri" w:hAnsi="Calibri"/>
          <w:b/>
          <w:lang w:val="en-029"/>
        </w:rPr>
        <w:t>IMPACT OF PROJECT ACTIVITIES IN THE COUNTRY</w:t>
      </w:r>
    </w:p>
    <w:p w:rsidR="0012268C" w:rsidRDefault="0012268C" w:rsidP="0012268C">
      <w:pPr>
        <w:pStyle w:val="BodyTextIndent2"/>
        <w:tabs>
          <w:tab w:val="num" w:pos="0"/>
        </w:tabs>
        <w:spacing w:line="240" w:lineRule="auto"/>
        <w:ind w:left="0"/>
        <w:rPr>
          <w:color w:val="000000"/>
        </w:rPr>
      </w:pPr>
      <w:r w:rsidRPr="0012268C">
        <w:rPr>
          <w:color w:val="000000"/>
        </w:rPr>
        <w:t xml:space="preserve">The only substantive activity that has taken place so far is the attendance of the Regional Training Course on Method Validation and Quality Assurance of Airborne Particulate Matter Analysis using NATs from the 18th to the 26th of October, 2018 by Mr. Johann Antoine. </w:t>
      </w:r>
      <w:r w:rsidRPr="0012268C">
        <w:rPr>
          <w:color w:val="000000"/>
        </w:rPr>
        <w:lastRenderedPageBreak/>
        <w:t>There has also been receipt of the High Volume and Low Volume air quality samplers and associated consumables.</w:t>
      </w:r>
    </w:p>
    <w:p w:rsidR="0012268C" w:rsidRPr="009A480F" w:rsidRDefault="0012268C" w:rsidP="0012268C">
      <w:pPr>
        <w:spacing w:before="360" w:after="240"/>
        <w:jc w:val="both"/>
        <w:rPr>
          <w:rFonts w:ascii="Calibri" w:hAnsi="Calibri"/>
          <w:b/>
          <w:lang w:val="en-029"/>
        </w:rPr>
      </w:pPr>
      <w:r w:rsidRPr="009A480F">
        <w:rPr>
          <w:rFonts w:ascii="Calibri" w:hAnsi="Calibri"/>
          <w:b/>
          <w:lang w:val="en-029"/>
        </w:rPr>
        <w:t>3. RESULTS</w:t>
      </w:r>
    </w:p>
    <w:p w:rsidR="0012268C" w:rsidRDefault="0012268C" w:rsidP="00ED16DE">
      <w:pPr>
        <w:pStyle w:val="BodyTextIndent2"/>
        <w:tabs>
          <w:tab w:val="num" w:pos="0"/>
        </w:tabs>
        <w:spacing w:line="240" w:lineRule="auto"/>
        <w:ind w:left="0"/>
        <w:jc w:val="both"/>
        <w:rPr>
          <w:color w:val="000000"/>
        </w:rPr>
      </w:pPr>
      <w:r w:rsidRPr="0012268C">
        <w:rPr>
          <w:color w:val="000000"/>
          <w:kern w:val="28"/>
        </w:rPr>
        <w:t>Sampling is scheduled to commence on April 1st, 2019. Any issues with project implementation would be expected to arise during or as a result of the sampling or analytical phase.</w:t>
      </w:r>
    </w:p>
    <w:p w:rsidR="0012268C" w:rsidRPr="00867EAF" w:rsidRDefault="0012268C" w:rsidP="0012268C">
      <w:pPr>
        <w:spacing w:before="360" w:after="240"/>
        <w:jc w:val="both"/>
        <w:rPr>
          <w:rFonts w:ascii="Calibri" w:hAnsi="Calibri"/>
          <w:b/>
          <w:lang w:val="en-029"/>
        </w:rPr>
      </w:pPr>
      <w:r w:rsidRPr="00867EAF">
        <w:rPr>
          <w:rFonts w:ascii="Calibri" w:hAnsi="Calibri"/>
          <w:b/>
          <w:lang w:val="en-029"/>
        </w:rPr>
        <w:t>4. DIFFICULTIES AND PROBLEMS PRESENTED DURING THE PROGRESS OF THE PROJECT:</w:t>
      </w:r>
    </w:p>
    <w:p w:rsidR="0012268C" w:rsidRPr="00DD25F1" w:rsidRDefault="00234AB8" w:rsidP="0012268C">
      <w:pPr>
        <w:pStyle w:val="BodyTextIndent2"/>
        <w:tabs>
          <w:tab w:val="num" w:pos="0"/>
        </w:tabs>
        <w:spacing w:line="240" w:lineRule="auto"/>
        <w:ind w:left="0"/>
        <w:rPr>
          <w:color w:val="000000"/>
        </w:rPr>
      </w:pPr>
      <w:r>
        <w:rPr>
          <w:color w:val="000000"/>
        </w:rPr>
        <w:t>No problems reported</w:t>
      </w:r>
    </w:p>
    <w:p w:rsidR="0012268C" w:rsidRPr="00DD25F1" w:rsidRDefault="0012268C" w:rsidP="00EA50EE">
      <w:pPr>
        <w:pStyle w:val="BodyTextIndent2"/>
        <w:tabs>
          <w:tab w:val="num" w:pos="0"/>
        </w:tabs>
        <w:spacing w:line="240" w:lineRule="auto"/>
        <w:ind w:left="0"/>
        <w:rPr>
          <w:color w:val="000000"/>
        </w:rPr>
      </w:pPr>
    </w:p>
    <w:sectPr w:rsidR="0012268C" w:rsidRPr="00DD25F1" w:rsidSect="004C34A3">
      <w:headerReference w:type="default" r:id="rId9"/>
      <w:footerReference w:type="default" r:id="rId1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ECC" w:rsidRDefault="00A65ECC" w:rsidP="004C34A3">
      <w:r>
        <w:separator/>
      </w:r>
    </w:p>
  </w:endnote>
  <w:endnote w:type="continuationSeparator" w:id="0">
    <w:p w:rsidR="00A65ECC" w:rsidRDefault="00A65ECC" w:rsidP="004C3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953"/>
      <w:gridCol w:w="1843"/>
    </w:tblGrid>
    <w:tr w:rsidR="0012268C" w:rsidTr="004C34A3">
      <w:tc>
        <w:tcPr>
          <w:tcW w:w="2694" w:type="dxa"/>
        </w:tcPr>
        <w:p w:rsidR="0012268C" w:rsidRPr="00892E0F" w:rsidRDefault="0012268C" w:rsidP="004D447A">
          <w:pPr>
            <w:rPr>
              <w:rFonts w:ascii="Calibri" w:hAnsi="Calibri"/>
              <w:color w:val="BFBFBF" w:themeColor="background1" w:themeShade="BF"/>
              <w:sz w:val="18"/>
              <w:szCs w:val="18"/>
              <w:lang w:val="es-ES_tradnl"/>
            </w:rPr>
          </w:pPr>
          <w:proofErr w:type="spellStart"/>
          <w:r w:rsidRPr="00892E0F">
            <w:rPr>
              <w:rFonts w:ascii="Calibri" w:hAnsi="Calibri"/>
              <w:color w:val="BFBFBF" w:themeColor="background1" w:themeShade="BF"/>
              <w:sz w:val="18"/>
              <w:szCs w:val="18"/>
              <w:lang w:val="es-ES_tradnl"/>
            </w:rPr>
            <w:t>Revis</w:t>
          </w:r>
          <w:r w:rsidRPr="00892E0F">
            <w:rPr>
              <w:rFonts w:ascii="Calibri" w:hAnsi="Calibri"/>
              <w:color w:val="BFBFBF" w:themeColor="background1" w:themeShade="BF"/>
              <w:sz w:val="18"/>
              <w:szCs w:val="18"/>
              <w:lang w:val="en-US"/>
            </w:rPr>
            <w:t>ión</w:t>
          </w:r>
          <w:proofErr w:type="spellEnd"/>
          <w:r w:rsidRPr="00892E0F">
            <w:rPr>
              <w:rFonts w:ascii="Calibri" w:hAnsi="Calibri"/>
              <w:color w:val="BFBFBF" w:themeColor="background1" w:themeShade="BF"/>
              <w:sz w:val="18"/>
              <w:szCs w:val="18"/>
              <w:lang w:val="en-US"/>
            </w:rPr>
            <w:t xml:space="preserve"> </w:t>
          </w:r>
          <w:r>
            <w:rPr>
              <w:rFonts w:ascii="Calibri" w:hAnsi="Calibri"/>
              <w:color w:val="BFBFBF" w:themeColor="background1" w:themeShade="BF"/>
              <w:sz w:val="18"/>
              <w:szCs w:val="18"/>
              <w:lang w:val="en-US"/>
            </w:rPr>
            <w:t xml:space="preserve"> </w:t>
          </w:r>
          <w:proofErr w:type="spellStart"/>
          <w:r>
            <w:rPr>
              <w:rFonts w:ascii="Calibri" w:hAnsi="Calibri"/>
              <w:color w:val="BFBFBF" w:themeColor="background1" w:themeShade="BF"/>
              <w:sz w:val="18"/>
              <w:szCs w:val="18"/>
              <w:lang w:val="en-US"/>
            </w:rPr>
            <w:t>octubre</w:t>
          </w:r>
          <w:proofErr w:type="spellEnd"/>
          <w:r>
            <w:rPr>
              <w:rFonts w:ascii="Calibri" w:hAnsi="Calibri"/>
              <w:color w:val="BFBFBF" w:themeColor="background1" w:themeShade="BF"/>
              <w:sz w:val="18"/>
              <w:szCs w:val="18"/>
              <w:lang w:val="en-US"/>
            </w:rPr>
            <w:t xml:space="preserve"> 2014</w:t>
          </w:r>
        </w:p>
      </w:tc>
      <w:tc>
        <w:tcPr>
          <w:tcW w:w="5953" w:type="dxa"/>
        </w:tcPr>
        <w:p w:rsidR="0012268C" w:rsidRPr="00892E0F" w:rsidRDefault="0012268C" w:rsidP="004C34A3">
          <w:pPr>
            <w:jc w:val="center"/>
            <w:rPr>
              <w:rFonts w:ascii="Calibri" w:hAnsi="Calibri"/>
              <w:color w:val="BFBFBF" w:themeColor="background1" w:themeShade="BF"/>
              <w:sz w:val="18"/>
              <w:szCs w:val="18"/>
              <w:lang w:val="es-ES_tradnl"/>
            </w:rPr>
          </w:pPr>
          <w:r w:rsidRPr="00892E0F">
            <w:rPr>
              <w:rFonts w:ascii="Calibri" w:hAnsi="Calibri"/>
              <w:color w:val="BFBFBF" w:themeColor="background1" w:themeShade="BF"/>
              <w:sz w:val="18"/>
              <w:szCs w:val="18"/>
              <w:lang w:val="es-ES_tradnl"/>
            </w:rPr>
            <w:t>INFORME ANUAL</w:t>
          </w:r>
        </w:p>
        <w:p w:rsidR="0012268C" w:rsidRPr="00892E0F" w:rsidRDefault="0012268C" w:rsidP="004C34A3">
          <w:pPr>
            <w:jc w:val="center"/>
            <w:rPr>
              <w:rFonts w:ascii="Calibri" w:hAnsi="Calibri"/>
              <w:color w:val="BFBFBF" w:themeColor="background1" w:themeShade="BF"/>
              <w:sz w:val="18"/>
              <w:szCs w:val="18"/>
              <w:lang w:val="es-ES_tradnl"/>
            </w:rPr>
          </w:pPr>
          <w:r w:rsidRPr="00892E0F">
            <w:rPr>
              <w:rFonts w:ascii="Calibri" w:hAnsi="Calibri"/>
              <w:color w:val="BFBFBF" w:themeColor="background1" w:themeShade="BF"/>
              <w:sz w:val="18"/>
              <w:szCs w:val="18"/>
              <w:lang w:val="es-ES_tradnl"/>
            </w:rPr>
            <w:t>COORDINADORES DE PROYECTO</w:t>
          </w:r>
        </w:p>
      </w:tc>
      <w:tc>
        <w:tcPr>
          <w:tcW w:w="1843" w:type="dxa"/>
        </w:tcPr>
        <w:p w:rsidR="0012268C" w:rsidRPr="00892E0F" w:rsidRDefault="0012268C" w:rsidP="00394B1A">
          <w:pPr>
            <w:jc w:val="right"/>
            <w:rPr>
              <w:rFonts w:ascii="Calibri" w:hAnsi="Calibri"/>
              <w:color w:val="BFBFBF" w:themeColor="background1" w:themeShade="BF"/>
              <w:sz w:val="18"/>
              <w:szCs w:val="18"/>
              <w:lang w:val="es-ES_tradnl"/>
            </w:rPr>
          </w:pPr>
          <w:r w:rsidRPr="00892E0F">
            <w:rPr>
              <w:rFonts w:ascii="Calibri" w:hAnsi="Calibri"/>
              <w:color w:val="BFBFBF" w:themeColor="background1" w:themeShade="BF"/>
              <w:sz w:val="18"/>
              <w:szCs w:val="18"/>
              <w:lang w:val="es-ES_tradnl"/>
            </w:rPr>
            <w:t xml:space="preserve">Página </w:t>
          </w:r>
          <w:r w:rsidRPr="00892E0F">
            <w:rPr>
              <w:rFonts w:ascii="Calibri" w:hAnsi="Calibri"/>
              <w:color w:val="BFBFBF" w:themeColor="background1" w:themeShade="BF"/>
              <w:sz w:val="18"/>
              <w:szCs w:val="18"/>
              <w:lang w:val="es-ES_tradnl"/>
            </w:rPr>
            <w:fldChar w:fldCharType="begin"/>
          </w:r>
          <w:r w:rsidRPr="00892E0F">
            <w:rPr>
              <w:rFonts w:ascii="Calibri" w:hAnsi="Calibri"/>
              <w:color w:val="BFBFBF" w:themeColor="background1" w:themeShade="BF"/>
              <w:sz w:val="18"/>
              <w:szCs w:val="18"/>
              <w:lang w:val="es-ES_tradnl"/>
            </w:rPr>
            <w:instrText xml:space="preserve"> PAGE </w:instrText>
          </w:r>
          <w:r w:rsidRPr="00892E0F">
            <w:rPr>
              <w:rFonts w:ascii="Calibri" w:hAnsi="Calibri"/>
              <w:color w:val="BFBFBF" w:themeColor="background1" w:themeShade="BF"/>
              <w:sz w:val="18"/>
              <w:szCs w:val="18"/>
              <w:lang w:val="es-ES_tradnl"/>
            </w:rPr>
            <w:fldChar w:fldCharType="separate"/>
          </w:r>
          <w:r w:rsidR="00140E3B">
            <w:rPr>
              <w:rFonts w:ascii="Calibri" w:hAnsi="Calibri"/>
              <w:noProof/>
              <w:color w:val="BFBFBF" w:themeColor="background1" w:themeShade="BF"/>
              <w:sz w:val="18"/>
              <w:szCs w:val="18"/>
              <w:lang w:val="es-ES_tradnl"/>
            </w:rPr>
            <w:t>15</w:t>
          </w:r>
          <w:r w:rsidRPr="00892E0F">
            <w:rPr>
              <w:rFonts w:ascii="Calibri" w:hAnsi="Calibri"/>
              <w:color w:val="BFBFBF" w:themeColor="background1" w:themeShade="BF"/>
              <w:sz w:val="18"/>
              <w:szCs w:val="18"/>
              <w:lang w:val="es-ES_tradnl"/>
            </w:rPr>
            <w:fldChar w:fldCharType="end"/>
          </w:r>
          <w:r w:rsidRPr="00892E0F">
            <w:rPr>
              <w:rFonts w:ascii="Calibri" w:hAnsi="Calibri"/>
              <w:color w:val="BFBFBF" w:themeColor="background1" w:themeShade="BF"/>
              <w:sz w:val="18"/>
              <w:szCs w:val="18"/>
              <w:lang w:val="es-ES_tradnl"/>
            </w:rPr>
            <w:t xml:space="preserve"> de </w:t>
          </w:r>
          <w:r w:rsidRPr="00892E0F">
            <w:rPr>
              <w:rFonts w:ascii="Calibri" w:hAnsi="Calibri"/>
              <w:color w:val="BFBFBF" w:themeColor="background1" w:themeShade="BF"/>
              <w:sz w:val="18"/>
              <w:szCs w:val="18"/>
              <w:lang w:val="es-ES_tradnl"/>
            </w:rPr>
            <w:fldChar w:fldCharType="begin"/>
          </w:r>
          <w:r w:rsidRPr="00892E0F">
            <w:rPr>
              <w:rFonts w:ascii="Calibri" w:hAnsi="Calibri"/>
              <w:color w:val="BFBFBF" w:themeColor="background1" w:themeShade="BF"/>
              <w:sz w:val="18"/>
              <w:szCs w:val="18"/>
              <w:lang w:val="es-ES_tradnl"/>
            </w:rPr>
            <w:instrText xml:space="preserve"> NUMPAGES </w:instrText>
          </w:r>
          <w:r w:rsidRPr="00892E0F">
            <w:rPr>
              <w:rFonts w:ascii="Calibri" w:hAnsi="Calibri"/>
              <w:color w:val="BFBFBF" w:themeColor="background1" w:themeShade="BF"/>
              <w:sz w:val="18"/>
              <w:szCs w:val="18"/>
              <w:lang w:val="es-ES_tradnl"/>
            </w:rPr>
            <w:fldChar w:fldCharType="separate"/>
          </w:r>
          <w:r w:rsidR="00140E3B">
            <w:rPr>
              <w:rFonts w:ascii="Calibri" w:hAnsi="Calibri"/>
              <w:noProof/>
              <w:color w:val="BFBFBF" w:themeColor="background1" w:themeShade="BF"/>
              <w:sz w:val="18"/>
              <w:szCs w:val="18"/>
              <w:lang w:val="es-ES_tradnl"/>
            </w:rPr>
            <w:t>17</w:t>
          </w:r>
          <w:r w:rsidRPr="00892E0F">
            <w:rPr>
              <w:rFonts w:ascii="Calibri" w:hAnsi="Calibri"/>
              <w:color w:val="BFBFBF" w:themeColor="background1" w:themeShade="BF"/>
              <w:sz w:val="18"/>
              <w:szCs w:val="18"/>
              <w:lang w:val="es-ES_tradnl"/>
            </w:rPr>
            <w:fldChar w:fldCharType="end"/>
          </w:r>
        </w:p>
      </w:tc>
    </w:tr>
  </w:tbl>
  <w:p w:rsidR="0012268C" w:rsidRDefault="001226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ECC" w:rsidRDefault="00A65ECC" w:rsidP="004C34A3">
      <w:r>
        <w:separator/>
      </w:r>
    </w:p>
  </w:footnote>
  <w:footnote w:type="continuationSeparator" w:id="0">
    <w:p w:rsidR="00A65ECC" w:rsidRDefault="00A65ECC" w:rsidP="004C3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18" w:type="dxa"/>
      <w:tblInd w:w="-601" w:type="dxa"/>
      <w:tblLayout w:type="fixed"/>
      <w:tblLook w:val="01E0" w:firstRow="1" w:lastRow="1" w:firstColumn="1" w:lastColumn="1" w:noHBand="0" w:noVBand="0"/>
    </w:tblPr>
    <w:tblGrid>
      <w:gridCol w:w="1837"/>
      <w:gridCol w:w="6784"/>
      <w:gridCol w:w="1697"/>
    </w:tblGrid>
    <w:tr w:rsidR="0012268C" w:rsidRPr="002E78EC" w:rsidTr="004C34A3">
      <w:trPr>
        <w:trHeight w:val="389"/>
      </w:trPr>
      <w:tc>
        <w:tcPr>
          <w:tcW w:w="1837" w:type="dxa"/>
        </w:tcPr>
        <w:p w:rsidR="0012268C" w:rsidRPr="002E78EC" w:rsidRDefault="0012268C" w:rsidP="00394B1A">
          <w:pPr>
            <w:pStyle w:val="Header"/>
          </w:pPr>
          <w:r>
            <w:rPr>
              <w:noProof/>
              <w:lang w:val="en-JM" w:eastAsia="en-JM"/>
            </w:rPr>
            <w:drawing>
              <wp:inline distT="0" distB="0" distL="0" distR="0" wp14:anchorId="1615B0AB" wp14:editId="59274C4A">
                <wp:extent cx="713177" cy="657225"/>
                <wp:effectExtent l="0" t="0" r="0"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724" cy="656808"/>
                        </a:xfrm>
                        <a:prstGeom prst="rect">
                          <a:avLst/>
                        </a:prstGeom>
                        <a:noFill/>
                        <a:ln>
                          <a:noFill/>
                        </a:ln>
                      </pic:spPr>
                    </pic:pic>
                  </a:graphicData>
                </a:graphic>
              </wp:inline>
            </w:drawing>
          </w:r>
        </w:p>
      </w:tc>
      <w:tc>
        <w:tcPr>
          <w:tcW w:w="6784" w:type="dxa"/>
        </w:tcPr>
        <w:p w:rsidR="0012268C" w:rsidRPr="00892E0F" w:rsidRDefault="0012268C" w:rsidP="00394B1A">
          <w:pPr>
            <w:pStyle w:val="Header"/>
            <w:jc w:val="center"/>
            <w:rPr>
              <w:rFonts w:ascii="Calibri" w:hAnsi="Calibri"/>
              <w:b/>
              <w:color w:val="808080" w:themeColor="background1" w:themeShade="80"/>
              <w:sz w:val="22"/>
              <w:szCs w:val="22"/>
              <w:lang w:val="es-ES_tradnl"/>
            </w:rPr>
          </w:pPr>
          <w:r w:rsidRPr="00892E0F">
            <w:rPr>
              <w:rFonts w:ascii="Calibri" w:hAnsi="Calibri"/>
              <w:b/>
              <w:color w:val="808080" w:themeColor="background1" w:themeShade="80"/>
              <w:sz w:val="22"/>
              <w:szCs w:val="22"/>
              <w:lang w:val="es-ES_tradnl"/>
            </w:rPr>
            <w:t>ARCAL</w:t>
          </w:r>
        </w:p>
        <w:p w:rsidR="0012268C" w:rsidRPr="004C34A3" w:rsidRDefault="0012268C" w:rsidP="00394B1A">
          <w:pPr>
            <w:pStyle w:val="BodyText"/>
            <w:jc w:val="center"/>
            <w:rPr>
              <w:rFonts w:ascii="Calibri" w:hAnsi="Calibri"/>
              <w:sz w:val="16"/>
              <w:szCs w:val="16"/>
              <w:lang w:val="es-ES_tradnl"/>
            </w:rPr>
          </w:pPr>
          <w:r w:rsidRPr="00892E0F">
            <w:rPr>
              <w:rFonts w:ascii="Calibri" w:hAnsi="Calibri"/>
              <w:b/>
              <w:color w:val="808080" w:themeColor="background1" w:themeShade="80"/>
              <w:sz w:val="16"/>
              <w:szCs w:val="16"/>
              <w:lang w:val="es-ES_tradnl"/>
            </w:rPr>
            <w:t>ACUERDO REGIONAL DE COOPERACIÓN PARA LA PROMOCIÓN DE LA CIENCIA Y LA TECNOLOGÍA NUCLEARES EN AMERICA LATINA Y EL CARIBE</w:t>
          </w:r>
        </w:p>
      </w:tc>
      <w:tc>
        <w:tcPr>
          <w:tcW w:w="1697" w:type="dxa"/>
        </w:tcPr>
        <w:p w:rsidR="0012268C" w:rsidRPr="002E78EC" w:rsidRDefault="0012268C" w:rsidP="00394B1A">
          <w:pPr>
            <w:pStyle w:val="Header"/>
            <w:rPr>
              <w:lang w:val="es-ES_tradnl"/>
            </w:rPr>
          </w:pPr>
        </w:p>
      </w:tc>
    </w:tr>
  </w:tbl>
  <w:p w:rsidR="0012268C" w:rsidRPr="004C34A3" w:rsidRDefault="0012268C">
    <w:pPr>
      <w:pStyle w:val="Heade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1F2A"/>
    <w:multiLevelType w:val="hybridMultilevel"/>
    <w:tmpl w:val="8D522974"/>
    <w:lvl w:ilvl="0" w:tplc="24090017">
      <w:start w:val="1"/>
      <w:numFmt w:val="low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CC75462"/>
    <w:multiLevelType w:val="singleLevel"/>
    <w:tmpl w:val="F2B25ED6"/>
    <w:lvl w:ilvl="0">
      <w:start w:val="1"/>
      <w:numFmt w:val="lowerLetter"/>
      <w:lvlText w:val="%1) "/>
      <w:legacy w:legacy="1" w:legacySpace="0" w:legacyIndent="360"/>
      <w:lvlJc w:val="left"/>
      <w:pPr>
        <w:ind w:left="1368" w:hanging="360"/>
      </w:pPr>
      <w:rPr>
        <w:rFonts w:cs="Times New Roman"/>
        <w:sz w:val="24"/>
      </w:rPr>
    </w:lvl>
  </w:abstractNum>
  <w:abstractNum w:abstractNumId="2">
    <w:nsid w:val="0E370DA7"/>
    <w:multiLevelType w:val="singleLevel"/>
    <w:tmpl w:val="617AFE26"/>
    <w:lvl w:ilvl="0">
      <w:start w:val="1"/>
      <w:numFmt w:val="lowerLetter"/>
      <w:lvlText w:val="%1)"/>
      <w:legacy w:legacy="1" w:legacySpace="0" w:legacyIndent="360"/>
      <w:lvlJc w:val="left"/>
      <w:rPr>
        <w:rFonts w:cs="Times New Roman"/>
      </w:rPr>
    </w:lvl>
  </w:abstractNum>
  <w:abstractNum w:abstractNumId="3">
    <w:nsid w:val="10EA2605"/>
    <w:multiLevelType w:val="hybridMultilevel"/>
    <w:tmpl w:val="904EA4C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11F62EB5"/>
    <w:multiLevelType w:val="hybridMultilevel"/>
    <w:tmpl w:val="179AF41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nsid w:val="12E62C74"/>
    <w:multiLevelType w:val="singleLevel"/>
    <w:tmpl w:val="43625D84"/>
    <w:lvl w:ilvl="0">
      <w:start w:val="2"/>
      <w:numFmt w:val="lowerLetter"/>
      <w:lvlText w:val="%1)"/>
      <w:legacy w:legacy="1" w:legacySpace="0" w:legacyIndent="360"/>
      <w:lvlJc w:val="left"/>
      <w:rPr>
        <w:rFonts w:cs="Times New Roman"/>
      </w:rPr>
    </w:lvl>
  </w:abstractNum>
  <w:abstractNum w:abstractNumId="6">
    <w:nsid w:val="1EA26E3B"/>
    <w:multiLevelType w:val="singleLevel"/>
    <w:tmpl w:val="45A09942"/>
    <w:lvl w:ilvl="0">
      <w:start w:val="3"/>
      <w:numFmt w:val="lowerLetter"/>
      <w:lvlText w:val="%1) "/>
      <w:legacy w:legacy="1" w:legacySpace="0" w:legacyIndent="360"/>
      <w:lvlJc w:val="left"/>
      <w:pPr>
        <w:ind w:left="1368" w:hanging="360"/>
      </w:pPr>
      <w:rPr>
        <w:rFonts w:cs="Times New Roman"/>
        <w:sz w:val="24"/>
      </w:rPr>
    </w:lvl>
  </w:abstractNum>
  <w:abstractNum w:abstractNumId="7">
    <w:nsid w:val="25265ABD"/>
    <w:multiLevelType w:val="singleLevel"/>
    <w:tmpl w:val="0C0A0017"/>
    <w:lvl w:ilvl="0">
      <w:start w:val="1"/>
      <w:numFmt w:val="lowerLetter"/>
      <w:lvlText w:val="%1)"/>
      <w:lvlJc w:val="left"/>
      <w:pPr>
        <w:tabs>
          <w:tab w:val="num" w:pos="360"/>
        </w:tabs>
        <w:ind w:left="360" w:hanging="360"/>
      </w:pPr>
      <w:rPr>
        <w:rFonts w:cs="Times New Roman"/>
      </w:rPr>
    </w:lvl>
  </w:abstractNum>
  <w:abstractNum w:abstractNumId="8">
    <w:nsid w:val="37A27FFD"/>
    <w:multiLevelType w:val="hybridMultilevel"/>
    <w:tmpl w:val="D3D4E5A0"/>
    <w:lvl w:ilvl="0" w:tplc="AAF4E2F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B24539"/>
    <w:multiLevelType w:val="singleLevel"/>
    <w:tmpl w:val="43625D84"/>
    <w:lvl w:ilvl="0">
      <w:start w:val="2"/>
      <w:numFmt w:val="lowerLetter"/>
      <w:lvlText w:val="%1)"/>
      <w:legacy w:legacy="1" w:legacySpace="0" w:legacyIndent="360"/>
      <w:lvlJc w:val="left"/>
      <w:rPr>
        <w:rFonts w:cs="Times New Roman"/>
      </w:rPr>
    </w:lvl>
  </w:abstractNum>
  <w:abstractNum w:abstractNumId="10">
    <w:nsid w:val="3CB36A07"/>
    <w:multiLevelType w:val="hybridMultilevel"/>
    <w:tmpl w:val="C2642A88"/>
    <w:lvl w:ilvl="0" w:tplc="2134212E">
      <w:start w:val="1"/>
      <w:numFmt w:val="lowerLetter"/>
      <w:lvlText w:val="%1)"/>
      <w:lvlJc w:val="left"/>
      <w:pPr>
        <w:tabs>
          <w:tab w:val="num" w:pos="720"/>
        </w:tabs>
        <w:ind w:left="720" w:hanging="360"/>
      </w:pPr>
      <w:rPr>
        <w:rFonts w:cs="Times New Roman" w:hint="default"/>
      </w:rPr>
    </w:lvl>
    <w:lvl w:ilvl="1" w:tplc="6ADE3ED8" w:tentative="1">
      <w:start w:val="1"/>
      <w:numFmt w:val="lowerLetter"/>
      <w:lvlText w:val="%2."/>
      <w:lvlJc w:val="left"/>
      <w:pPr>
        <w:tabs>
          <w:tab w:val="num" w:pos="1440"/>
        </w:tabs>
        <w:ind w:left="1440" w:hanging="360"/>
      </w:pPr>
      <w:rPr>
        <w:rFonts w:cs="Times New Roman"/>
      </w:rPr>
    </w:lvl>
    <w:lvl w:ilvl="2" w:tplc="4FDE8D24" w:tentative="1">
      <w:start w:val="1"/>
      <w:numFmt w:val="lowerRoman"/>
      <w:lvlText w:val="%3."/>
      <w:lvlJc w:val="right"/>
      <w:pPr>
        <w:tabs>
          <w:tab w:val="num" w:pos="2160"/>
        </w:tabs>
        <w:ind w:left="2160" w:hanging="180"/>
      </w:pPr>
      <w:rPr>
        <w:rFonts w:cs="Times New Roman"/>
      </w:rPr>
    </w:lvl>
    <w:lvl w:ilvl="3" w:tplc="28B6423C" w:tentative="1">
      <w:start w:val="1"/>
      <w:numFmt w:val="decimal"/>
      <w:lvlText w:val="%4."/>
      <w:lvlJc w:val="left"/>
      <w:pPr>
        <w:tabs>
          <w:tab w:val="num" w:pos="2880"/>
        </w:tabs>
        <w:ind w:left="2880" w:hanging="360"/>
      </w:pPr>
      <w:rPr>
        <w:rFonts w:cs="Times New Roman"/>
      </w:rPr>
    </w:lvl>
    <w:lvl w:ilvl="4" w:tplc="803E51EA" w:tentative="1">
      <w:start w:val="1"/>
      <w:numFmt w:val="lowerLetter"/>
      <w:lvlText w:val="%5."/>
      <w:lvlJc w:val="left"/>
      <w:pPr>
        <w:tabs>
          <w:tab w:val="num" w:pos="3600"/>
        </w:tabs>
        <w:ind w:left="3600" w:hanging="360"/>
      </w:pPr>
      <w:rPr>
        <w:rFonts w:cs="Times New Roman"/>
      </w:rPr>
    </w:lvl>
    <w:lvl w:ilvl="5" w:tplc="E7648ECE" w:tentative="1">
      <w:start w:val="1"/>
      <w:numFmt w:val="lowerRoman"/>
      <w:lvlText w:val="%6."/>
      <w:lvlJc w:val="right"/>
      <w:pPr>
        <w:tabs>
          <w:tab w:val="num" w:pos="4320"/>
        </w:tabs>
        <w:ind w:left="4320" w:hanging="180"/>
      </w:pPr>
      <w:rPr>
        <w:rFonts w:cs="Times New Roman"/>
      </w:rPr>
    </w:lvl>
    <w:lvl w:ilvl="6" w:tplc="0B261178" w:tentative="1">
      <w:start w:val="1"/>
      <w:numFmt w:val="decimal"/>
      <w:lvlText w:val="%7."/>
      <w:lvlJc w:val="left"/>
      <w:pPr>
        <w:tabs>
          <w:tab w:val="num" w:pos="5040"/>
        </w:tabs>
        <w:ind w:left="5040" w:hanging="360"/>
      </w:pPr>
      <w:rPr>
        <w:rFonts w:cs="Times New Roman"/>
      </w:rPr>
    </w:lvl>
    <w:lvl w:ilvl="7" w:tplc="73A4CD9A" w:tentative="1">
      <w:start w:val="1"/>
      <w:numFmt w:val="lowerLetter"/>
      <w:lvlText w:val="%8."/>
      <w:lvlJc w:val="left"/>
      <w:pPr>
        <w:tabs>
          <w:tab w:val="num" w:pos="5760"/>
        </w:tabs>
        <w:ind w:left="5760" w:hanging="360"/>
      </w:pPr>
      <w:rPr>
        <w:rFonts w:cs="Times New Roman"/>
      </w:rPr>
    </w:lvl>
    <w:lvl w:ilvl="8" w:tplc="042C657A" w:tentative="1">
      <w:start w:val="1"/>
      <w:numFmt w:val="lowerRoman"/>
      <w:lvlText w:val="%9."/>
      <w:lvlJc w:val="right"/>
      <w:pPr>
        <w:tabs>
          <w:tab w:val="num" w:pos="6480"/>
        </w:tabs>
        <w:ind w:left="6480" w:hanging="180"/>
      </w:pPr>
      <w:rPr>
        <w:rFonts w:cs="Times New Roman"/>
      </w:rPr>
    </w:lvl>
  </w:abstractNum>
  <w:abstractNum w:abstractNumId="11">
    <w:nsid w:val="4BFC5035"/>
    <w:multiLevelType w:val="hybridMultilevel"/>
    <w:tmpl w:val="A4469010"/>
    <w:lvl w:ilvl="0" w:tplc="0809000F">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4CC1561F"/>
    <w:multiLevelType w:val="multilevel"/>
    <w:tmpl w:val="EC4EECBC"/>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0"/>
        </w:tabs>
        <w:ind w:left="900" w:hanging="180"/>
      </w:pPr>
      <w:rPr>
        <w:rFonts w:cs="Times New Roman"/>
      </w:rPr>
    </w:lvl>
    <w:lvl w:ilvl="3">
      <w:start w:val="1"/>
      <w:numFmt w:val="decimal"/>
      <w:lvlText w:val="%4."/>
      <w:lvlJc w:val="left"/>
      <w:pPr>
        <w:tabs>
          <w:tab w:val="num" w:pos="0"/>
        </w:tabs>
        <w:ind w:left="1260" w:hanging="360"/>
      </w:pPr>
      <w:rPr>
        <w:rFonts w:cs="Times New Roman"/>
      </w:rPr>
    </w:lvl>
    <w:lvl w:ilvl="4">
      <w:start w:val="1"/>
      <w:numFmt w:val="lowerLetter"/>
      <w:lvlText w:val="%5."/>
      <w:lvlJc w:val="left"/>
      <w:pPr>
        <w:tabs>
          <w:tab w:val="num" w:pos="0"/>
        </w:tabs>
        <w:ind w:left="1620" w:hanging="360"/>
      </w:pPr>
      <w:rPr>
        <w:rFonts w:cs="Times New Roman"/>
      </w:rPr>
    </w:lvl>
    <w:lvl w:ilvl="5">
      <w:start w:val="1"/>
      <w:numFmt w:val="lowerRoman"/>
      <w:lvlText w:val="%6."/>
      <w:lvlJc w:val="left"/>
      <w:pPr>
        <w:tabs>
          <w:tab w:val="num" w:pos="0"/>
        </w:tabs>
        <w:ind w:left="1800" w:hanging="180"/>
      </w:pPr>
      <w:rPr>
        <w:rFonts w:cs="Times New Roman"/>
      </w:rPr>
    </w:lvl>
    <w:lvl w:ilvl="6">
      <w:start w:val="1"/>
      <w:numFmt w:val="decimal"/>
      <w:lvlText w:val="%7."/>
      <w:lvlJc w:val="left"/>
      <w:pPr>
        <w:tabs>
          <w:tab w:val="num" w:pos="0"/>
        </w:tabs>
        <w:ind w:left="2160" w:hanging="360"/>
      </w:pPr>
      <w:rPr>
        <w:rFonts w:cs="Times New Roman"/>
      </w:rPr>
    </w:lvl>
    <w:lvl w:ilvl="7">
      <w:start w:val="1"/>
      <w:numFmt w:val="lowerLetter"/>
      <w:lvlText w:val="%8."/>
      <w:lvlJc w:val="left"/>
      <w:pPr>
        <w:tabs>
          <w:tab w:val="num" w:pos="0"/>
        </w:tabs>
        <w:ind w:left="2520" w:hanging="360"/>
      </w:pPr>
      <w:rPr>
        <w:rFonts w:cs="Times New Roman"/>
      </w:rPr>
    </w:lvl>
    <w:lvl w:ilvl="8">
      <w:start w:val="1"/>
      <w:numFmt w:val="lowerRoman"/>
      <w:lvlText w:val="%9."/>
      <w:lvlJc w:val="left"/>
      <w:pPr>
        <w:tabs>
          <w:tab w:val="num" w:pos="0"/>
        </w:tabs>
        <w:ind w:left="2700" w:hanging="180"/>
      </w:pPr>
      <w:rPr>
        <w:rFonts w:cs="Times New Roman"/>
      </w:rPr>
    </w:lvl>
  </w:abstractNum>
  <w:abstractNum w:abstractNumId="13">
    <w:nsid w:val="503E2EFA"/>
    <w:multiLevelType w:val="singleLevel"/>
    <w:tmpl w:val="617AFE26"/>
    <w:lvl w:ilvl="0">
      <w:start w:val="1"/>
      <w:numFmt w:val="lowerLetter"/>
      <w:lvlText w:val="%1)"/>
      <w:legacy w:legacy="1" w:legacySpace="0" w:legacyIndent="360"/>
      <w:lvlJc w:val="left"/>
      <w:rPr>
        <w:rFonts w:cs="Times New Roman"/>
      </w:rPr>
    </w:lvl>
  </w:abstractNum>
  <w:abstractNum w:abstractNumId="14">
    <w:nsid w:val="548F47F1"/>
    <w:multiLevelType w:val="hybridMultilevel"/>
    <w:tmpl w:val="6D665CDC"/>
    <w:lvl w:ilvl="0" w:tplc="BCB6057C">
      <w:start w:val="1"/>
      <w:numFmt w:val="bullet"/>
      <w:lvlText w:val=""/>
      <w:lvlJc w:val="left"/>
      <w:pPr>
        <w:tabs>
          <w:tab w:val="num" w:pos="624"/>
        </w:tabs>
        <w:ind w:left="720" w:hanging="360"/>
      </w:pPr>
      <w:rPr>
        <w:rFonts w:ascii="Symbol" w:hAnsi="Symbol" w:hint="default"/>
      </w:rPr>
    </w:lvl>
    <w:lvl w:ilvl="1" w:tplc="08090003">
      <w:start w:val="1"/>
      <w:numFmt w:val="bullet"/>
      <w:lvlText w:val="o"/>
      <w:lvlJc w:val="left"/>
      <w:pPr>
        <w:tabs>
          <w:tab w:val="num" w:pos="1503"/>
        </w:tabs>
        <w:ind w:left="1503" w:hanging="360"/>
      </w:pPr>
      <w:rPr>
        <w:rFonts w:ascii="Courier New" w:hAnsi="Courier New" w:cs="Courier New" w:hint="default"/>
      </w:rPr>
    </w:lvl>
    <w:lvl w:ilvl="2" w:tplc="08090005">
      <w:start w:val="1"/>
      <w:numFmt w:val="bullet"/>
      <w:lvlText w:val=""/>
      <w:lvlJc w:val="left"/>
      <w:pPr>
        <w:tabs>
          <w:tab w:val="num" w:pos="2223"/>
        </w:tabs>
        <w:ind w:left="2223" w:hanging="360"/>
      </w:pPr>
      <w:rPr>
        <w:rFonts w:ascii="Wingdings" w:hAnsi="Wingdings" w:hint="default"/>
      </w:rPr>
    </w:lvl>
    <w:lvl w:ilvl="3" w:tplc="08090001">
      <w:start w:val="1"/>
      <w:numFmt w:val="bullet"/>
      <w:lvlText w:val=""/>
      <w:lvlJc w:val="left"/>
      <w:pPr>
        <w:tabs>
          <w:tab w:val="num" w:pos="2943"/>
        </w:tabs>
        <w:ind w:left="2943" w:hanging="360"/>
      </w:pPr>
      <w:rPr>
        <w:rFonts w:ascii="Symbol" w:hAnsi="Symbol" w:hint="default"/>
      </w:rPr>
    </w:lvl>
    <w:lvl w:ilvl="4" w:tplc="08090003">
      <w:start w:val="1"/>
      <w:numFmt w:val="bullet"/>
      <w:lvlText w:val="o"/>
      <w:lvlJc w:val="left"/>
      <w:pPr>
        <w:tabs>
          <w:tab w:val="num" w:pos="3663"/>
        </w:tabs>
        <w:ind w:left="3663" w:hanging="360"/>
      </w:pPr>
      <w:rPr>
        <w:rFonts w:ascii="Courier New" w:hAnsi="Courier New" w:cs="Courier New" w:hint="default"/>
      </w:rPr>
    </w:lvl>
    <w:lvl w:ilvl="5" w:tplc="08090005">
      <w:start w:val="1"/>
      <w:numFmt w:val="bullet"/>
      <w:lvlText w:val=""/>
      <w:lvlJc w:val="left"/>
      <w:pPr>
        <w:tabs>
          <w:tab w:val="num" w:pos="4383"/>
        </w:tabs>
        <w:ind w:left="4383" w:hanging="360"/>
      </w:pPr>
      <w:rPr>
        <w:rFonts w:ascii="Wingdings" w:hAnsi="Wingdings" w:hint="default"/>
      </w:rPr>
    </w:lvl>
    <w:lvl w:ilvl="6" w:tplc="08090001">
      <w:start w:val="1"/>
      <w:numFmt w:val="bullet"/>
      <w:lvlText w:val=""/>
      <w:lvlJc w:val="left"/>
      <w:pPr>
        <w:tabs>
          <w:tab w:val="num" w:pos="5103"/>
        </w:tabs>
        <w:ind w:left="5103" w:hanging="360"/>
      </w:pPr>
      <w:rPr>
        <w:rFonts w:ascii="Symbol" w:hAnsi="Symbol" w:hint="default"/>
      </w:rPr>
    </w:lvl>
    <w:lvl w:ilvl="7" w:tplc="08090003">
      <w:start w:val="1"/>
      <w:numFmt w:val="bullet"/>
      <w:lvlText w:val="o"/>
      <w:lvlJc w:val="left"/>
      <w:pPr>
        <w:tabs>
          <w:tab w:val="num" w:pos="5823"/>
        </w:tabs>
        <w:ind w:left="5823" w:hanging="360"/>
      </w:pPr>
      <w:rPr>
        <w:rFonts w:ascii="Courier New" w:hAnsi="Courier New" w:cs="Courier New" w:hint="default"/>
      </w:rPr>
    </w:lvl>
    <w:lvl w:ilvl="8" w:tplc="08090005">
      <w:start w:val="1"/>
      <w:numFmt w:val="bullet"/>
      <w:lvlText w:val=""/>
      <w:lvlJc w:val="left"/>
      <w:pPr>
        <w:tabs>
          <w:tab w:val="num" w:pos="6543"/>
        </w:tabs>
        <w:ind w:left="6543" w:hanging="360"/>
      </w:pPr>
      <w:rPr>
        <w:rFonts w:ascii="Wingdings" w:hAnsi="Wingdings" w:hint="default"/>
      </w:rPr>
    </w:lvl>
  </w:abstractNum>
  <w:abstractNum w:abstractNumId="15">
    <w:nsid w:val="55322D69"/>
    <w:multiLevelType w:val="hybridMultilevel"/>
    <w:tmpl w:val="944A7E5A"/>
    <w:lvl w:ilvl="0" w:tplc="39FCC1F6">
      <w:start w:val="1"/>
      <w:numFmt w:val="decimal"/>
      <w:lvlText w:val="%1."/>
      <w:lvlJc w:val="left"/>
      <w:pPr>
        <w:ind w:left="360" w:hanging="360"/>
      </w:pPr>
      <w:rPr>
        <w:rFonts w:hint="default"/>
      </w:rPr>
    </w:lvl>
    <w:lvl w:ilvl="1" w:tplc="20090019">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6">
    <w:nsid w:val="57AE72C4"/>
    <w:multiLevelType w:val="hybridMultilevel"/>
    <w:tmpl w:val="4DA64C34"/>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7">
    <w:nsid w:val="5C6E24B0"/>
    <w:multiLevelType w:val="hybridMultilevel"/>
    <w:tmpl w:val="54800B9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754F71"/>
    <w:multiLevelType w:val="hybridMultilevel"/>
    <w:tmpl w:val="DDB2B966"/>
    <w:lvl w:ilvl="0" w:tplc="66A669BE">
      <w:start w:val="1"/>
      <w:numFmt w:val="lowerLetter"/>
      <w:lvlText w:val="%1)"/>
      <w:lvlJc w:val="left"/>
      <w:pPr>
        <w:tabs>
          <w:tab w:val="num" w:pos="737"/>
        </w:tabs>
        <w:ind w:left="783"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nsid w:val="5E8C707F"/>
    <w:multiLevelType w:val="hybridMultilevel"/>
    <w:tmpl w:val="0A1E9BAA"/>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0">
    <w:nsid w:val="609573FF"/>
    <w:multiLevelType w:val="hybridMultilevel"/>
    <w:tmpl w:val="B7CCC57E"/>
    <w:lvl w:ilvl="0" w:tplc="AAF4E2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9E040E"/>
    <w:multiLevelType w:val="hybridMultilevel"/>
    <w:tmpl w:val="94143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E02FDA"/>
    <w:multiLevelType w:val="singleLevel"/>
    <w:tmpl w:val="7CEE1518"/>
    <w:lvl w:ilvl="0">
      <w:start w:val="2"/>
      <w:numFmt w:val="lowerLetter"/>
      <w:lvlText w:val="%1) "/>
      <w:legacy w:legacy="1" w:legacySpace="0" w:legacyIndent="360"/>
      <w:lvlJc w:val="left"/>
      <w:pPr>
        <w:ind w:left="1368" w:hanging="360"/>
      </w:pPr>
      <w:rPr>
        <w:rFonts w:cs="Times New Roman"/>
        <w:sz w:val="24"/>
      </w:rPr>
    </w:lvl>
  </w:abstractNum>
  <w:abstractNum w:abstractNumId="23">
    <w:nsid w:val="64FB3CEC"/>
    <w:multiLevelType w:val="singleLevel"/>
    <w:tmpl w:val="FBB028FE"/>
    <w:lvl w:ilvl="0">
      <w:start w:val="4"/>
      <w:numFmt w:val="lowerLetter"/>
      <w:lvlText w:val="%1)"/>
      <w:legacy w:legacy="1" w:legacySpace="0" w:legacyIndent="360"/>
      <w:lvlJc w:val="left"/>
      <w:rPr>
        <w:rFonts w:cs="Times New Roman"/>
      </w:rPr>
    </w:lvl>
  </w:abstractNum>
  <w:abstractNum w:abstractNumId="24">
    <w:nsid w:val="707C0AB3"/>
    <w:multiLevelType w:val="hybridMultilevel"/>
    <w:tmpl w:val="1C52F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454121"/>
    <w:multiLevelType w:val="hybridMultilevel"/>
    <w:tmpl w:val="BFE41A78"/>
    <w:lvl w:ilvl="0" w:tplc="9FF89F68">
      <w:start w:val="1"/>
      <w:numFmt w:val="decimal"/>
      <w:lvlText w:val="%1."/>
      <w:lvlJc w:val="left"/>
      <w:pPr>
        <w:ind w:left="360" w:hanging="360"/>
      </w:pPr>
      <w:rPr>
        <w:rFonts w:hint="default"/>
      </w:rPr>
    </w:lvl>
    <w:lvl w:ilvl="1" w:tplc="20090019">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6">
    <w:nsid w:val="75B56CF3"/>
    <w:multiLevelType w:val="hybridMultilevel"/>
    <w:tmpl w:val="EA02EE3E"/>
    <w:lvl w:ilvl="0" w:tplc="2009000F">
      <w:start w:val="1"/>
      <w:numFmt w:val="decimal"/>
      <w:lvlText w:val="%1."/>
      <w:lvlJc w:val="left"/>
      <w:pPr>
        <w:ind w:left="360" w:hanging="360"/>
      </w:pPr>
    </w:lvl>
    <w:lvl w:ilvl="1" w:tplc="04090019">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27">
    <w:nsid w:val="77053996"/>
    <w:multiLevelType w:val="singleLevel"/>
    <w:tmpl w:val="E848A76A"/>
    <w:lvl w:ilvl="0">
      <w:start w:val="4"/>
      <w:numFmt w:val="lowerLetter"/>
      <w:lvlText w:val="%1) "/>
      <w:legacy w:legacy="1" w:legacySpace="0" w:legacyIndent="360"/>
      <w:lvlJc w:val="left"/>
      <w:pPr>
        <w:ind w:left="1368" w:hanging="360"/>
      </w:pPr>
      <w:rPr>
        <w:rFonts w:cs="Times New Roman"/>
        <w:sz w:val="24"/>
      </w:rPr>
    </w:lvl>
  </w:abstractNum>
  <w:abstractNum w:abstractNumId="28">
    <w:nsid w:val="7DE474DE"/>
    <w:multiLevelType w:val="hybridMultilevel"/>
    <w:tmpl w:val="67E05B80"/>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9">
    <w:nsid w:val="7E3B7941"/>
    <w:multiLevelType w:val="hybridMultilevel"/>
    <w:tmpl w:val="E4B6D53C"/>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
  </w:num>
  <w:num w:numId="4">
    <w:abstractNumId w:val="22"/>
  </w:num>
  <w:num w:numId="5">
    <w:abstractNumId w:val="6"/>
  </w:num>
  <w:num w:numId="6">
    <w:abstractNumId w:val="27"/>
  </w:num>
  <w:num w:numId="7">
    <w:abstractNumId w:val="2"/>
  </w:num>
  <w:num w:numId="8">
    <w:abstractNumId w:val="9"/>
  </w:num>
  <w:num w:numId="9">
    <w:abstractNumId w:val="23"/>
  </w:num>
  <w:num w:numId="10">
    <w:abstractNumId w:val="10"/>
  </w:num>
  <w:num w:numId="11">
    <w:abstractNumId w:val="11"/>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4"/>
  </w:num>
  <w:num w:numId="15">
    <w:abstractNumId w:val="7"/>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1"/>
  </w:num>
  <w:num w:numId="19">
    <w:abstractNumId w:val="17"/>
  </w:num>
  <w:num w:numId="20">
    <w:abstractNumId w:val="20"/>
  </w:num>
  <w:num w:numId="21">
    <w:abstractNumId w:val="24"/>
  </w:num>
  <w:num w:numId="22">
    <w:abstractNumId w:val="26"/>
  </w:num>
  <w:num w:numId="23">
    <w:abstractNumId w:val="8"/>
  </w:num>
  <w:num w:numId="24">
    <w:abstractNumId w:val="4"/>
  </w:num>
  <w:num w:numId="25">
    <w:abstractNumId w:val="0"/>
  </w:num>
  <w:num w:numId="26">
    <w:abstractNumId w:val="16"/>
  </w:num>
  <w:num w:numId="27">
    <w:abstractNumId w:val="28"/>
  </w:num>
  <w:num w:numId="28">
    <w:abstractNumId w:val="19"/>
  </w:num>
  <w:num w:numId="29">
    <w:abstractNumId w:val="29"/>
  </w:num>
  <w:num w:numId="30">
    <w:abstractNumId w:val="25"/>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4A3"/>
    <w:rsid w:val="00051A9E"/>
    <w:rsid w:val="00087836"/>
    <w:rsid w:val="0009076D"/>
    <w:rsid w:val="000D589F"/>
    <w:rsid w:val="00113809"/>
    <w:rsid w:val="0012268C"/>
    <w:rsid w:val="001362C0"/>
    <w:rsid w:val="00140E3B"/>
    <w:rsid w:val="00191004"/>
    <w:rsid w:val="002058E2"/>
    <w:rsid w:val="00234AB8"/>
    <w:rsid w:val="002562B4"/>
    <w:rsid w:val="00296668"/>
    <w:rsid w:val="002E6689"/>
    <w:rsid w:val="0030639C"/>
    <w:rsid w:val="00307BC9"/>
    <w:rsid w:val="003520B2"/>
    <w:rsid w:val="00394B1A"/>
    <w:rsid w:val="003B6DF7"/>
    <w:rsid w:val="00411363"/>
    <w:rsid w:val="0045250E"/>
    <w:rsid w:val="004A404C"/>
    <w:rsid w:val="004C34A3"/>
    <w:rsid w:val="004D447A"/>
    <w:rsid w:val="00571E30"/>
    <w:rsid w:val="00691004"/>
    <w:rsid w:val="006A624F"/>
    <w:rsid w:val="00712C88"/>
    <w:rsid w:val="00762493"/>
    <w:rsid w:val="00764A90"/>
    <w:rsid w:val="00774C89"/>
    <w:rsid w:val="0081711E"/>
    <w:rsid w:val="008351B2"/>
    <w:rsid w:val="00844007"/>
    <w:rsid w:val="00867EAF"/>
    <w:rsid w:val="008769D9"/>
    <w:rsid w:val="00881DF9"/>
    <w:rsid w:val="00882D04"/>
    <w:rsid w:val="00892E0F"/>
    <w:rsid w:val="00896CE6"/>
    <w:rsid w:val="00897735"/>
    <w:rsid w:val="008A6758"/>
    <w:rsid w:val="008C12ED"/>
    <w:rsid w:val="008D7076"/>
    <w:rsid w:val="008E4857"/>
    <w:rsid w:val="00906308"/>
    <w:rsid w:val="009076DB"/>
    <w:rsid w:val="0092748C"/>
    <w:rsid w:val="0094018F"/>
    <w:rsid w:val="0098325B"/>
    <w:rsid w:val="009A1B2E"/>
    <w:rsid w:val="009A480F"/>
    <w:rsid w:val="009B1E29"/>
    <w:rsid w:val="009B23D9"/>
    <w:rsid w:val="009C3B21"/>
    <w:rsid w:val="009C58AA"/>
    <w:rsid w:val="00A010B4"/>
    <w:rsid w:val="00A259BA"/>
    <w:rsid w:val="00A32194"/>
    <w:rsid w:val="00A65ECC"/>
    <w:rsid w:val="00A75D3A"/>
    <w:rsid w:val="00A75F9D"/>
    <w:rsid w:val="00A925ED"/>
    <w:rsid w:val="00AA7A45"/>
    <w:rsid w:val="00AE0EDC"/>
    <w:rsid w:val="00B11569"/>
    <w:rsid w:val="00B22A43"/>
    <w:rsid w:val="00B8593D"/>
    <w:rsid w:val="00B8709E"/>
    <w:rsid w:val="00C20F45"/>
    <w:rsid w:val="00C42338"/>
    <w:rsid w:val="00C7738E"/>
    <w:rsid w:val="00C77749"/>
    <w:rsid w:val="00C87D29"/>
    <w:rsid w:val="00C94094"/>
    <w:rsid w:val="00C94C35"/>
    <w:rsid w:val="00CB1D82"/>
    <w:rsid w:val="00CD4EA9"/>
    <w:rsid w:val="00D0202C"/>
    <w:rsid w:val="00D61019"/>
    <w:rsid w:val="00DD25F1"/>
    <w:rsid w:val="00E043B8"/>
    <w:rsid w:val="00E96F82"/>
    <w:rsid w:val="00EA50EE"/>
    <w:rsid w:val="00EB1956"/>
    <w:rsid w:val="00ED16DE"/>
    <w:rsid w:val="00EE176F"/>
    <w:rsid w:val="00F100F0"/>
    <w:rsid w:val="00F8720C"/>
    <w:rsid w:val="00FF0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DF9"/>
    <w:pPr>
      <w:spacing w:after="0" w:line="240" w:lineRule="auto"/>
    </w:pPr>
    <w:rPr>
      <w:rFonts w:ascii="Times New Roman" w:eastAsia="Times New Roman" w:hAnsi="Times New Roman" w:cs="Times New Roman"/>
      <w:sz w:val="24"/>
      <w:szCs w:val="24"/>
      <w:lang w:val="en-CA" w:eastAsia="es-ES"/>
    </w:rPr>
  </w:style>
  <w:style w:type="paragraph" w:styleId="Heading1">
    <w:name w:val="heading 1"/>
    <w:aliases w:val="seção"/>
    <w:basedOn w:val="Normal"/>
    <w:next w:val="Normal"/>
    <w:link w:val="Heading1Char"/>
    <w:qFormat/>
    <w:rsid w:val="004C34A3"/>
    <w:pPr>
      <w:keepNext/>
      <w:widowControl w:val="0"/>
      <w:overflowPunct w:val="0"/>
      <w:autoSpaceDE w:val="0"/>
      <w:autoSpaceDN w:val="0"/>
      <w:adjustRightInd w:val="0"/>
      <w:spacing w:before="240" w:after="60"/>
      <w:textAlignment w:val="baseline"/>
      <w:outlineLvl w:val="0"/>
    </w:pPr>
    <w:rPr>
      <w:rFonts w:ascii="Arial" w:hAnsi="Arial"/>
      <w:b/>
      <w:kern w:val="28"/>
      <w:sz w:val="28"/>
      <w:szCs w:val="20"/>
      <w:lang w:val="en-US"/>
    </w:rPr>
  </w:style>
  <w:style w:type="paragraph" w:styleId="Heading2">
    <w:name w:val="heading 2"/>
    <w:basedOn w:val="Normal"/>
    <w:next w:val="Normal"/>
    <w:link w:val="Heading2Char"/>
    <w:qFormat/>
    <w:rsid w:val="004C34A3"/>
    <w:pPr>
      <w:keepNext/>
      <w:ind w:left="720"/>
      <w:jc w:val="center"/>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C34A3"/>
    <w:pPr>
      <w:tabs>
        <w:tab w:val="center" w:pos="4513"/>
        <w:tab w:val="right" w:pos="9026"/>
      </w:tabs>
    </w:pPr>
  </w:style>
  <w:style w:type="character" w:customStyle="1" w:styleId="HeaderChar">
    <w:name w:val="Header Char"/>
    <w:basedOn w:val="DefaultParagraphFont"/>
    <w:link w:val="Header"/>
    <w:rsid w:val="004C34A3"/>
  </w:style>
  <w:style w:type="paragraph" w:styleId="Footer">
    <w:name w:val="footer"/>
    <w:basedOn w:val="Normal"/>
    <w:link w:val="FooterChar"/>
    <w:uiPriority w:val="99"/>
    <w:unhideWhenUsed/>
    <w:rsid w:val="004C34A3"/>
    <w:pPr>
      <w:tabs>
        <w:tab w:val="center" w:pos="4513"/>
        <w:tab w:val="right" w:pos="9026"/>
      </w:tabs>
    </w:pPr>
  </w:style>
  <w:style w:type="character" w:customStyle="1" w:styleId="FooterChar">
    <w:name w:val="Footer Char"/>
    <w:basedOn w:val="DefaultParagraphFont"/>
    <w:link w:val="Footer"/>
    <w:uiPriority w:val="99"/>
    <w:rsid w:val="004C34A3"/>
  </w:style>
  <w:style w:type="table" w:styleId="TableGrid">
    <w:name w:val="Table Grid"/>
    <w:basedOn w:val="TableNormal"/>
    <w:uiPriority w:val="59"/>
    <w:rsid w:val="004C3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rsid w:val="004C34A3"/>
    <w:pPr>
      <w:spacing w:after="170" w:line="280" w:lineRule="atLeast"/>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4C34A3"/>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4C34A3"/>
    <w:rPr>
      <w:rFonts w:ascii="Tahoma" w:hAnsi="Tahoma" w:cs="Tahoma"/>
      <w:sz w:val="16"/>
      <w:szCs w:val="16"/>
    </w:rPr>
  </w:style>
  <w:style w:type="character" w:customStyle="1" w:styleId="BalloonTextChar">
    <w:name w:val="Balloon Text Char"/>
    <w:basedOn w:val="DefaultParagraphFont"/>
    <w:link w:val="BalloonText"/>
    <w:uiPriority w:val="99"/>
    <w:semiHidden/>
    <w:rsid w:val="004C34A3"/>
    <w:rPr>
      <w:rFonts w:ascii="Tahoma" w:hAnsi="Tahoma" w:cs="Tahoma"/>
      <w:sz w:val="16"/>
      <w:szCs w:val="16"/>
    </w:rPr>
  </w:style>
  <w:style w:type="paragraph" w:styleId="BodyTextIndent2">
    <w:name w:val="Body Text Indent 2"/>
    <w:basedOn w:val="Normal"/>
    <w:link w:val="BodyTextIndent2Char"/>
    <w:uiPriority w:val="99"/>
    <w:unhideWhenUsed/>
    <w:rsid w:val="004C34A3"/>
    <w:pPr>
      <w:spacing w:after="120" w:line="480" w:lineRule="auto"/>
      <w:ind w:left="283"/>
    </w:pPr>
  </w:style>
  <w:style w:type="character" w:customStyle="1" w:styleId="BodyTextIndent2Char">
    <w:name w:val="Body Text Indent 2 Char"/>
    <w:basedOn w:val="DefaultParagraphFont"/>
    <w:link w:val="BodyTextIndent2"/>
    <w:uiPriority w:val="99"/>
    <w:rsid w:val="004C34A3"/>
  </w:style>
  <w:style w:type="paragraph" w:styleId="BodyTextIndent3">
    <w:name w:val="Body Text Indent 3"/>
    <w:basedOn w:val="Normal"/>
    <w:link w:val="BodyTextIndent3Char"/>
    <w:uiPriority w:val="99"/>
    <w:semiHidden/>
    <w:unhideWhenUsed/>
    <w:rsid w:val="004C34A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C34A3"/>
    <w:rPr>
      <w:sz w:val="16"/>
      <w:szCs w:val="16"/>
    </w:rPr>
  </w:style>
  <w:style w:type="paragraph" w:styleId="BodyTextIndent">
    <w:name w:val="Body Text Indent"/>
    <w:basedOn w:val="Normal"/>
    <w:link w:val="BodyTextIndentChar"/>
    <w:uiPriority w:val="99"/>
    <w:unhideWhenUsed/>
    <w:rsid w:val="004C34A3"/>
    <w:pPr>
      <w:spacing w:after="120"/>
      <w:ind w:left="283"/>
    </w:pPr>
  </w:style>
  <w:style w:type="character" w:customStyle="1" w:styleId="BodyTextIndentChar">
    <w:name w:val="Body Text Indent Char"/>
    <w:basedOn w:val="DefaultParagraphFont"/>
    <w:link w:val="BodyTextIndent"/>
    <w:uiPriority w:val="99"/>
    <w:rsid w:val="004C34A3"/>
  </w:style>
  <w:style w:type="paragraph" w:styleId="BodyText3">
    <w:name w:val="Body Text 3"/>
    <w:basedOn w:val="Normal"/>
    <w:link w:val="BodyText3Char"/>
    <w:uiPriority w:val="99"/>
    <w:semiHidden/>
    <w:unhideWhenUsed/>
    <w:rsid w:val="004C34A3"/>
    <w:pPr>
      <w:spacing w:after="120"/>
    </w:pPr>
    <w:rPr>
      <w:sz w:val="16"/>
      <w:szCs w:val="16"/>
    </w:rPr>
  </w:style>
  <w:style w:type="character" w:customStyle="1" w:styleId="BodyText3Char">
    <w:name w:val="Body Text 3 Char"/>
    <w:basedOn w:val="DefaultParagraphFont"/>
    <w:link w:val="BodyText3"/>
    <w:uiPriority w:val="99"/>
    <w:semiHidden/>
    <w:rsid w:val="004C34A3"/>
    <w:rPr>
      <w:sz w:val="16"/>
      <w:szCs w:val="16"/>
    </w:rPr>
  </w:style>
  <w:style w:type="character" w:customStyle="1" w:styleId="Heading1Char">
    <w:name w:val="Heading 1 Char"/>
    <w:aliases w:val="seção Char"/>
    <w:basedOn w:val="DefaultParagraphFont"/>
    <w:link w:val="Heading1"/>
    <w:rsid w:val="004C34A3"/>
    <w:rPr>
      <w:rFonts w:ascii="Arial" w:eastAsia="Times New Roman" w:hAnsi="Arial" w:cs="Times New Roman"/>
      <w:b/>
      <w:kern w:val="28"/>
      <w:sz w:val="28"/>
      <w:szCs w:val="20"/>
      <w:lang w:val="en-US" w:eastAsia="es-ES"/>
    </w:rPr>
  </w:style>
  <w:style w:type="character" w:customStyle="1" w:styleId="Heading2Char">
    <w:name w:val="Heading 2 Char"/>
    <w:basedOn w:val="DefaultParagraphFont"/>
    <w:link w:val="Heading2"/>
    <w:rsid w:val="004C34A3"/>
    <w:rPr>
      <w:rFonts w:ascii="Times New Roman" w:eastAsia="Times New Roman" w:hAnsi="Times New Roman" w:cs="Times New Roman"/>
      <w:b/>
      <w:bCs/>
      <w:sz w:val="24"/>
      <w:szCs w:val="24"/>
      <w:lang w:val="es-ES" w:eastAsia="es-ES"/>
    </w:rPr>
  </w:style>
  <w:style w:type="paragraph" w:styleId="Title">
    <w:name w:val="Title"/>
    <w:basedOn w:val="Normal"/>
    <w:link w:val="TitleChar"/>
    <w:qFormat/>
    <w:rsid w:val="004C34A3"/>
    <w:pPr>
      <w:spacing w:line="360" w:lineRule="auto"/>
      <w:jc w:val="center"/>
    </w:pPr>
    <w:rPr>
      <w:sz w:val="28"/>
      <w:lang w:eastAsia="en-US"/>
    </w:rPr>
  </w:style>
  <w:style w:type="character" w:customStyle="1" w:styleId="TitleChar">
    <w:name w:val="Title Char"/>
    <w:basedOn w:val="DefaultParagraphFont"/>
    <w:link w:val="Title"/>
    <w:rsid w:val="004C34A3"/>
    <w:rPr>
      <w:rFonts w:ascii="Times New Roman" w:eastAsia="Times New Roman" w:hAnsi="Times New Roman" w:cs="Times New Roman"/>
      <w:sz w:val="28"/>
      <w:szCs w:val="24"/>
      <w:lang w:val="es-ES"/>
    </w:rPr>
  </w:style>
  <w:style w:type="paragraph" w:customStyle="1" w:styleId="Textoindependiente1">
    <w:name w:val="Texto independiente1"/>
    <w:basedOn w:val="Normal"/>
    <w:rsid w:val="004C34A3"/>
    <w:pPr>
      <w:widowControl w:val="0"/>
      <w:tabs>
        <w:tab w:val="left" w:pos="-720"/>
      </w:tabs>
      <w:overflowPunct w:val="0"/>
      <w:autoSpaceDE w:val="0"/>
      <w:autoSpaceDN w:val="0"/>
      <w:adjustRightInd w:val="0"/>
      <w:jc w:val="center"/>
      <w:textAlignment w:val="baseline"/>
    </w:pPr>
    <w:rPr>
      <w:rFonts w:ascii="MS Sans Serif" w:hAnsi="MS Sans Serif"/>
      <w:sz w:val="28"/>
      <w:szCs w:val="20"/>
      <w:lang w:val="es-ES_tradnl" w:eastAsia="en-US"/>
    </w:rPr>
  </w:style>
  <w:style w:type="paragraph" w:customStyle="1" w:styleId="Ttulo11">
    <w:name w:val="Título 11"/>
    <w:basedOn w:val="Normal"/>
    <w:next w:val="Normal"/>
    <w:rsid w:val="004C34A3"/>
    <w:pPr>
      <w:keepNext/>
      <w:widowControl w:val="0"/>
      <w:overflowPunct w:val="0"/>
      <w:autoSpaceDE w:val="0"/>
      <w:autoSpaceDN w:val="0"/>
      <w:adjustRightInd w:val="0"/>
      <w:textAlignment w:val="baseline"/>
    </w:pPr>
    <w:rPr>
      <w:b/>
      <w:sz w:val="32"/>
      <w:szCs w:val="20"/>
      <w:lang w:eastAsia="en-US"/>
    </w:rPr>
  </w:style>
  <w:style w:type="paragraph" w:customStyle="1" w:styleId="Ttulo21">
    <w:name w:val="Título 21"/>
    <w:basedOn w:val="Normal"/>
    <w:next w:val="Normal"/>
    <w:rsid w:val="004C34A3"/>
    <w:pPr>
      <w:keepNext/>
      <w:widowControl w:val="0"/>
      <w:overflowPunct w:val="0"/>
      <w:autoSpaceDE w:val="0"/>
      <w:autoSpaceDN w:val="0"/>
      <w:adjustRightInd w:val="0"/>
      <w:spacing w:before="240" w:after="60"/>
      <w:textAlignment w:val="baseline"/>
    </w:pPr>
    <w:rPr>
      <w:rFonts w:ascii="Arial" w:hAnsi="Arial"/>
      <w:b/>
      <w:i/>
      <w:szCs w:val="20"/>
      <w:lang w:eastAsia="en-US"/>
    </w:rPr>
  </w:style>
  <w:style w:type="paragraph" w:styleId="NoSpacing">
    <w:name w:val="No Spacing"/>
    <w:link w:val="NoSpacingChar"/>
    <w:uiPriority w:val="1"/>
    <w:qFormat/>
    <w:rsid w:val="004C34A3"/>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C34A3"/>
    <w:rPr>
      <w:rFonts w:eastAsiaTheme="minorEastAsia"/>
      <w:lang w:val="en-US" w:eastAsia="ja-JP"/>
    </w:rPr>
  </w:style>
  <w:style w:type="paragraph" w:styleId="Caption">
    <w:name w:val="caption"/>
    <w:basedOn w:val="Normal"/>
    <w:next w:val="Normal"/>
    <w:qFormat/>
    <w:rsid w:val="004C34A3"/>
    <w:pPr>
      <w:tabs>
        <w:tab w:val="left" w:pos="0"/>
      </w:tabs>
      <w:suppressAutoHyphens/>
      <w:jc w:val="center"/>
    </w:pPr>
    <w:rPr>
      <w:rFonts w:ascii="Arial" w:hAnsi="Arial"/>
      <w:b/>
    </w:rPr>
  </w:style>
  <w:style w:type="paragraph" w:styleId="TOC1">
    <w:name w:val="toc 1"/>
    <w:basedOn w:val="Normal"/>
    <w:next w:val="Normal"/>
    <w:autoRedefine/>
    <w:semiHidden/>
    <w:unhideWhenUsed/>
    <w:qFormat/>
    <w:rsid w:val="008E4857"/>
    <w:pPr>
      <w:tabs>
        <w:tab w:val="left" w:pos="360"/>
        <w:tab w:val="right" w:leader="dot" w:pos="9720"/>
      </w:tabs>
      <w:ind w:left="360" w:hanging="360"/>
    </w:pPr>
  </w:style>
  <w:style w:type="paragraph" w:styleId="ListParagraph">
    <w:name w:val="List Paragraph"/>
    <w:basedOn w:val="Normal"/>
    <w:uiPriority w:val="34"/>
    <w:qFormat/>
    <w:rsid w:val="008171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DF9"/>
    <w:pPr>
      <w:spacing w:after="0" w:line="240" w:lineRule="auto"/>
    </w:pPr>
    <w:rPr>
      <w:rFonts w:ascii="Times New Roman" w:eastAsia="Times New Roman" w:hAnsi="Times New Roman" w:cs="Times New Roman"/>
      <w:sz w:val="24"/>
      <w:szCs w:val="24"/>
      <w:lang w:val="en-CA" w:eastAsia="es-ES"/>
    </w:rPr>
  </w:style>
  <w:style w:type="paragraph" w:styleId="Heading1">
    <w:name w:val="heading 1"/>
    <w:aliases w:val="seção"/>
    <w:basedOn w:val="Normal"/>
    <w:next w:val="Normal"/>
    <w:link w:val="Heading1Char"/>
    <w:qFormat/>
    <w:rsid w:val="004C34A3"/>
    <w:pPr>
      <w:keepNext/>
      <w:widowControl w:val="0"/>
      <w:overflowPunct w:val="0"/>
      <w:autoSpaceDE w:val="0"/>
      <w:autoSpaceDN w:val="0"/>
      <w:adjustRightInd w:val="0"/>
      <w:spacing w:before="240" w:after="60"/>
      <w:textAlignment w:val="baseline"/>
      <w:outlineLvl w:val="0"/>
    </w:pPr>
    <w:rPr>
      <w:rFonts w:ascii="Arial" w:hAnsi="Arial"/>
      <w:b/>
      <w:kern w:val="28"/>
      <w:sz w:val="28"/>
      <w:szCs w:val="20"/>
      <w:lang w:val="en-US"/>
    </w:rPr>
  </w:style>
  <w:style w:type="paragraph" w:styleId="Heading2">
    <w:name w:val="heading 2"/>
    <w:basedOn w:val="Normal"/>
    <w:next w:val="Normal"/>
    <w:link w:val="Heading2Char"/>
    <w:qFormat/>
    <w:rsid w:val="004C34A3"/>
    <w:pPr>
      <w:keepNext/>
      <w:ind w:left="720"/>
      <w:jc w:val="center"/>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C34A3"/>
    <w:pPr>
      <w:tabs>
        <w:tab w:val="center" w:pos="4513"/>
        <w:tab w:val="right" w:pos="9026"/>
      </w:tabs>
    </w:pPr>
  </w:style>
  <w:style w:type="character" w:customStyle="1" w:styleId="HeaderChar">
    <w:name w:val="Header Char"/>
    <w:basedOn w:val="DefaultParagraphFont"/>
    <w:link w:val="Header"/>
    <w:rsid w:val="004C34A3"/>
  </w:style>
  <w:style w:type="paragraph" w:styleId="Footer">
    <w:name w:val="footer"/>
    <w:basedOn w:val="Normal"/>
    <w:link w:val="FooterChar"/>
    <w:uiPriority w:val="99"/>
    <w:unhideWhenUsed/>
    <w:rsid w:val="004C34A3"/>
    <w:pPr>
      <w:tabs>
        <w:tab w:val="center" w:pos="4513"/>
        <w:tab w:val="right" w:pos="9026"/>
      </w:tabs>
    </w:pPr>
  </w:style>
  <w:style w:type="character" w:customStyle="1" w:styleId="FooterChar">
    <w:name w:val="Footer Char"/>
    <w:basedOn w:val="DefaultParagraphFont"/>
    <w:link w:val="Footer"/>
    <w:uiPriority w:val="99"/>
    <w:rsid w:val="004C34A3"/>
  </w:style>
  <w:style w:type="table" w:styleId="TableGrid">
    <w:name w:val="Table Grid"/>
    <w:basedOn w:val="TableNormal"/>
    <w:uiPriority w:val="59"/>
    <w:rsid w:val="004C3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rsid w:val="004C34A3"/>
    <w:pPr>
      <w:spacing w:after="170" w:line="280" w:lineRule="atLeast"/>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4C34A3"/>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4C34A3"/>
    <w:rPr>
      <w:rFonts w:ascii="Tahoma" w:hAnsi="Tahoma" w:cs="Tahoma"/>
      <w:sz w:val="16"/>
      <w:szCs w:val="16"/>
    </w:rPr>
  </w:style>
  <w:style w:type="character" w:customStyle="1" w:styleId="BalloonTextChar">
    <w:name w:val="Balloon Text Char"/>
    <w:basedOn w:val="DefaultParagraphFont"/>
    <w:link w:val="BalloonText"/>
    <w:uiPriority w:val="99"/>
    <w:semiHidden/>
    <w:rsid w:val="004C34A3"/>
    <w:rPr>
      <w:rFonts w:ascii="Tahoma" w:hAnsi="Tahoma" w:cs="Tahoma"/>
      <w:sz w:val="16"/>
      <w:szCs w:val="16"/>
    </w:rPr>
  </w:style>
  <w:style w:type="paragraph" w:styleId="BodyTextIndent2">
    <w:name w:val="Body Text Indent 2"/>
    <w:basedOn w:val="Normal"/>
    <w:link w:val="BodyTextIndent2Char"/>
    <w:uiPriority w:val="99"/>
    <w:unhideWhenUsed/>
    <w:rsid w:val="004C34A3"/>
    <w:pPr>
      <w:spacing w:after="120" w:line="480" w:lineRule="auto"/>
      <w:ind w:left="283"/>
    </w:pPr>
  </w:style>
  <w:style w:type="character" w:customStyle="1" w:styleId="BodyTextIndent2Char">
    <w:name w:val="Body Text Indent 2 Char"/>
    <w:basedOn w:val="DefaultParagraphFont"/>
    <w:link w:val="BodyTextIndent2"/>
    <w:uiPriority w:val="99"/>
    <w:rsid w:val="004C34A3"/>
  </w:style>
  <w:style w:type="paragraph" w:styleId="BodyTextIndent3">
    <w:name w:val="Body Text Indent 3"/>
    <w:basedOn w:val="Normal"/>
    <w:link w:val="BodyTextIndent3Char"/>
    <w:uiPriority w:val="99"/>
    <w:semiHidden/>
    <w:unhideWhenUsed/>
    <w:rsid w:val="004C34A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C34A3"/>
    <w:rPr>
      <w:sz w:val="16"/>
      <w:szCs w:val="16"/>
    </w:rPr>
  </w:style>
  <w:style w:type="paragraph" w:styleId="BodyTextIndent">
    <w:name w:val="Body Text Indent"/>
    <w:basedOn w:val="Normal"/>
    <w:link w:val="BodyTextIndentChar"/>
    <w:uiPriority w:val="99"/>
    <w:unhideWhenUsed/>
    <w:rsid w:val="004C34A3"/>
    <w:pPr>
      <w:spacing w:after="120"/>
      <w:ind w:left="283"/>
    </w:pPr>
  </w:style>
  <w:style w:type="character" w:customStyle="1" w:styleId="BodyTextIndentChar">
    <w:name w:val="Body Text Indent Char"/>
    <w:basedOn w:val="DefaultParagraphFont"/>
    <w:link w:val="BodyTextIndent"/>
    <w:uiPriority w:val="99"/>
    <w:rsid w:val="004C34A3"/>
  </w:style>
  <w:style w:type="paragraph" w:styleId="BodyText3">
    <w:name w:val="Body Text 3"/>
    <w:basedOn w:val="Normal"/>
    <w:link w:val="BodyText3Char"/>
    <w:uiPriority w:val="99"/>
    <w:semiHidden/>
    <w:unhideWhenUsed/>
    <w:rsid w:val="004C34A3"/>
    <w:pPr>
      <w:spacing w:after="120"/>
    </w:pPr>
    <w:rPr>
      <w:sz w:val="16"/>
      <w:szCs w:val="16"/>
    </w:rPr>
  </w:style>
  <w:style w:type="character" w:customStyle="1" w:styleId="BodyText3Char">
    <w:name w:val="Body Text 3 Char"/>
    <w:basedOn w:val="DefaultParagraphFont"/>
    <w:link w:val="BodyText3"/>
    <w:uiPriority w:val="99"/>
    <w:semiHidden/>
    <w:rsid w:val="004C34A3"/>
    <w:rPr>
      <w:sz w:val="16"/>
      <w:szCs w:val="16"/>
    </w:rPr>
  </w:style>
  <w:style w:type="character" w:customStyle="1" w:styleId="Heading1Char">
    <w:name w:val="Heading 1 Char"/>
    <w:aliases w:val="seção Char"/>
    <w:basedOn w:val="DefaultParagraphFont"/>
    <w:link w:val="Heading1"/>
    <w:rsid w:val="004C34A3"/>
    <w:rPr>
      <w:rFonts w:ascii="Arial" w:eastAsia="Times New Roman" w:hAnsi="Arial" w:cs="Times New Roman"/>
      <w:b/>
      <w:kern w:val="28"/>
      <w:sz w:val="28"/>
      <w:szCs w:val="20"/>
      <w:lang w:val="en-US" w:eastAsia="es-ES"/>
    </w:rPr>
  </w:style>
  <w:style w:type="character" w:customStyle="1" w:styleId="Heading2Char">
    <w:name w:val="Heading 2 Char"/>
    <w:basedOn w:val="DefaultParagraphFont"/>
    <w:link w:val="Heading2"/>
    <w:rsid w:val="004C34A3"/>
    <w:rPr>
      <w:rFonts w:ascii="Times New Roman" w:eastAsia="Times New Roman" w:hAnsi="Times New Roman" w:cs="Times New Roman"/>
      <w:b/>
      <w:bCs/>
      <w:sz w:val="24"/>
      <w:szCs w:val="24"/>
      <w:lang w:val="es-ES" w:eastAsia="es-ES"/>
    </w:rPr>
  </w:style>
  <w:style w:type="paragraph" w:styleId="Title">
    <w:name w:val="Title"/>
    <w:basedOn w:val="Normal"/>
    <w:link w:val="TitleChar"/>
    <w:qFormat/>
    <w:rsid w:val="004C34A3"/>
    <w:pPr>
      <w:spacing w:line="360" w:lineRule="auto"/>
      <w:jc w:val="center"/>
    </w:pPr>
    <w:rPr>
      <w:sz w:val="28"/>
      <w:lang w:eastAsia="en-US"/>
    </w:rPr>
  </w:style>
  <w:style w:type="character" w:customStyle="1" w:styleId="TitleChar">
    <w:name w:val="Title Char"/>
    <w:basedOn w:val="DefaultParagraphFont"/>
    <w:link w:val="Title"/>
    <w:rsid w:val="004C34A3"/>
    <w:rPr>
      <w:rFonts w:ascii="Times New Roman" w:eastAsia="Times New Roman" w:hAnsi="Times New Roman" w:cs="Times New Roman"/>
      <w:sz w:val="28"/>
      <w:szCs w:val="24"/>
      <w:lang w:val="es-ES"/>
    </w:rPr>
  </w:style>
  <w:style w:type="paragraph" w:customStyle="1" w:styleId="Textoindependiente1">
    <w:name w:val="Texto independiente1"/>
    <w:basedOn w:val="Normal"/>
    <w:rsid w:val="004C34A3"/>
    <w:pPr>
      <w:widowControl w:val="0"/>
      <w:tabs>
        <w:tab w:val="left" w:pos="-720"/>
      </w:tabs>
      <w:overflowPunct w:val="0"/>
      <w:autoSpaceDE w:val="0"/>
      <w:autoSpaceDN w:val="0"/>
      <w:adjustRightInd w:val="0"/>
      <w:jc w:val="center"/>
      <w:textAlignment w:val="baseline"/>
    </w:pPr>
    <w:rPr>
      <w:rFonts w:ascii="MS Sans Serif" w:hAnsi="MS Sans Serif"/>
      <w:sz w:val="28"/>
      <w:szCs w:val="20"/>
      <w:lang w:val="es-ES_tradnl" w:eastAsia="en-US"/>
    </w:rPr>
  </w:style>
  <w:style w:type="paragraph" w:customStyle="1" w:styleId="Ttulo11">
    <w:name w:val="Título 11"/>
    <w:basedOn w:val="Normal"/>
    <w:next w:val="Normal"/>
    <w:rsid w:val="004C34A3"/>
    <w:pPr>
      <w:keepNext/>
      <w:widowControl w:val="0"/>
      <w:overflowPunct w:val="0"/>
      <w:autoSpaceDE w:val="0"/>
      <w:autoSpaceDN w:val="0"/>
      <w:adjustRightInd w:val="0"/>
      <w:textAlignment w:val="baseline"/>
    </w:pPr>
    <w:rPr>
      <w:b/>
      <w:sz w:val="32"/>
      <w:szCs w:val="20"/>
      <w:lang w:eastAsia="en-US"/>
    </w:rPr>
  </w:style>
  <w:style w:type="paragraph" w:customStyle="1" w:styleId="Ttulo21">
    <w:name w:val="Título 21"/>
    <w:basedOn w:val="Normal"/>
    <w:next w:val="Normal"/>
    <w:rsid w:val="004C34A3"/>
    <w:pPr>
      <w:keepNext/>
      <w:widowControl w:val="0"/>
      <w:overflowPunct w:val="0"/>
      <w:autoSpaceDE w:val="0"/>
      <w:autoSpaceDN w:val="0"/>
      <w:adjustRightInd w:val="0"/>
      <w:spacing w:before="240" w:after="60"/>
      <w:textAlignment w:val="baseline"/>
    </w:pPr>
    <w:rPr>
      <w:rFonts w:ascii="Arial" w:hAnsi="Arial"/>
      <w:b/>
      <w:i/>
      <w:szCs w:val="20"/>
      <w:lang w:eastAsia="en-US"/>
    </w:rPr>
  </w:style>
  <w:style w:type="paragraph" w:styleId="NoSpacing">
    <w:name w:val="No Spacing"/>
    <w:link w:val="NoSpacingChar"/>
    <w:uiPriority w:val="1"/>
    <w:qFormat/>
    <w:rsid w:val="004C34A3"/>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C34A3"/>
    <w:rPr>
      <w:rFonts w:eastAsiaTheme="minorEastAsia"/>
      <w:lang w:val="en-US" w:eastAsia="ja-JP"/>
    </w:rPr>
  </w:style>
  <w:style w:type="paragraph" w:styleId="Caption">
    <w:name w:val="caption"/>
    <w:basedOn w:val="Normal"/>
    <w:next w:val="Normal"/>
    <w:qFormat/>
    <w:rsid w:val="004C34A3"/>
    <w:pPr>
      <w:tabs>
        <w:tab w:val="left" w:pos="0"/>
      </w:tabs>
      <w:suppressAutoHyphens/>
      <w:jc w:val="center"/>
    </w:pPr>
    <w:rPr>
      <w:rFonts w:ascii="Arial" w:hAnsi="Arial"/>
      <w:b/>
    </w:rPr>
  </w:style>
  <w:style w:type="paragraph" w:styleId="TOC1">
    <w:name w:val="toc 1"/>
    <w:basedOn w:val="Normal"/>
    <w:next w:val="Normal"/>
    <w:autoRedefine/>
    <w:semiHidden/>
    <w:unhideWhenUsed/>
    <w:qFormat/>
    <w:rsid w:val="008E4857"/>
    <w:pPr>
      <w:tabs>
        <w:tab w:val="left" w:pos="360"/>
        <w:tab w:val="right" w:leader="dot" w:pos="9720"/>
      </w:tabs>
      <w:ind w:left="360" w:hanging="360"/>
    </w:pPr>
  </w:style>
  <w:style w:type="paragraph" w:styleId="ListParagraph">
    <w:name w:val="List Paragraph"/>
    <w:basedOn w:val="Normal"/>
    <w:uiPriority w:val="34"/>
    <w:qFormat/>
    <w:rsid w:val="008171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96435">
      <w:bodyDiv w:val="1"/>
      <w:marLeft w:val="0"/>
      <w:marRight w:val="0"/>
      <w:marTop w:val="0"/>
      <w:marBottom w:val="0"/>
      <w:divBdr>
        <w:top w:val="none" w:sz="0" w:space="0" w:color="auto"/>
        <w:left w:val="none" w:sz="0" w:space="0" w:color="auto"/>
        <w:bottom w:val="none" w:sz="0" w:space="0" w:color="auto"/>
        <w:right w:val="none" w:sz="0" w:space="0" w:color="auto"/>
      </w:divBdr>
    </w:div>
    <w:div w:id="188417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18</Pages>
  <Words>3875</Words>
  <Characters>22092</Characters>
  <Application>Microsoft Office Word</Application>
  <DocSecurity>0</DocSecurity>
  <Lines>184</Lines>
  <Paragraphs>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IAEA</Company>
  <LinksUpToDate>false</LinksUpToDate>
  <CharactersWithSpaces>25916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RONCERO MARTIN, Jose Miguel</dc:creator>
  <cp:lastModifiedBy>Charles Grant</cp:lastModifiedBy>
  <cp:revision>4</cp:revision>
  <cp:lastPrinted>2011-08-16T13:40:00Z</cp:lastPrinted>
  <dcterms:created xsi:type="dcterms:W3CDTF">2019-03-08T20:11:00Z</dcterms:created>
  <dcterms:modified xsi:type="dcterms:W3CDTF">2019-03-15T21:43:00Z</dcterms:modified>
</cp:coreProperties>
</file>